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4B10" w14:textId="77777777" w:rsidR="00F036B9" w:rsidRPr="00F036B9" w:rsidRDefault="00F036B9" w:rsidP="00F036B9">
      <w:pPr>
        <w:autoSpaceDE w:val="0"/>
        <w:autoSpaceDN w:val="0"/>
        <w:adjustRightInd w:val="0"/>
        <w:jc w:val="both"/>
        <w:rPr>
          <w:rFonts w:eastAsiaTheme="minorHAnsi" w:cs="Arial"/>
          <w:b/>
          <w:color w:val="000000"/>
          <w:sz w:val="28"/>
          <w:szCs w:val="24"/>
        </w:rPr>
      </w:pPr>
      <w:r w:rsidRPr="00F036B9">
        <w:rPr>
          <w:rFonts w:eastAsiaTheme="minorHAnsi" w:cs="Arial"/>
          <w:b/>
          <w:color w:val="000000"/>
          <w:sz w:val="28"/>
          <w:szCs w:val="24"/>
        </w:rPr>
        <w:t>East Sussex Fire Authority</w:t>
      </w:r>
    </w:p>
    <w:p w14:paraId="24EC7DAE" w14:textId="77777777" w:rsidR="00F036B9" w:rsidRPr="00E230E3" w:rsidRDefault="00F036B9" w:rsidP="00F036B9">
      <w:pPr>
        <w:autoSpaceDE w:val="0"/>
        <w:autoSpaceDN w:val="0"/>
        <w:adjustRightInd w:val="0"/>
        <w:jc w:val="both"/>
        <w:rPr>
          <w:rFonts w:eastAsiaTheme="minorHAnsi" w:cs="Arial"/>
          <w:b/>
          <w:color w:val="000000"/>
          <w:sz w:val="24"/>
          <w:szCs w:val="24"/>
        </w:rPr>
      </w:pPr>
    </w:p>
    <w:p w14:paraId="1F9E4006" w14:textId="45047C24" w:rsidR="00F036B9" w:rsidRPr="00F036B9" w:rsidRDefault="00F036B9" w:rsidP="00F036B9">
      <w:pPr>
        <w:autoSpaceDE w:val="0"/>
        <w:autoSpaceDN w:val="0"/>
        <w:adjustRightInd w:val="0"/>
        <w:jc w:val="both"/>
        <w:rPr>
          <w:rFonts w:eastAsiaTheme="minorHAnsi" w:cs="Arial"/>
          <w:b/>
          <w:sz w:val="28"/>
          <w:szCs w:val="24"/>
        </w:rPr>
      </w:pPr>
      <w:r w:rsidRPr="00F036B9">
        <w:rPr>
          <w:rFonts w:eastAsiaTheme="minorHAnsi" w:cs="Arial"/>
          <w:b/>
          <w:sz w:val="28"/>
          <w:szCs w:val="24"/>
        </w:rPr>
        <w:t xml:space="preserve">Annual Governance Statement </w:t>
      </w:r>
      <w:r w:rsidR="007256D5">
        <w:rPr>
          <w:rFonts w:eastAsiaTheme="minorHAnsi" w:cs="Arial"/>
          <w:b/>
          <w:sz w:val="28"/>
          <w:szCs w:val="24"/>
        </w:rPr>
        <w:t>202</w:t>
      </w:r>
      <w:r w:rsidR="00A036C3">
        <w:rPr>
          <w:rFonts w:eastAsiaTheme="minorHAnsi" w:cs="Arial"/>
          <w:b/>
          <w:sz w:val="28"/>
          <w:szCs w:val="24"/>
        </w:rPr>
        <w:t>3</w:t>
      </w:r>
      <w:r w:rsidR="00EC0EA6">
        <w:rPr>
          <w:rFonts w:eastAsiaTheme="minorHAnsi" w:cs="Arial"/>
          <w:b/>
          <w:sz w:val="28"/>
          <w:szCs w:val="24"/>
        </w:rPr>
        <w:t>/2</w:t>
      </w:r>
      <w:r w:rsidR="00A036C3">
        <w:rPr>
          <w:rFonts w:eastAsiaTheme="minorHAnsi" w:cs="Arial"/>
          <w:b/>
          <w:sz w:val="28"/>
          <w:szCs w:val="24"/>
        </w:rPr>
        <w:t>4</w:t>
      </w:r>
    </w:p>
    <w:p w14:paraId="150AE86B" w14:textId="77777777" w:rsidR="00F036B9" w:rsidRPr="00E230E3" w:rsidRDefault="00F036B9" w:rsidP="00F036B9">
      <w:pPr>
        <w:autoSpaceDE w:val="0"/>
        <w:autoSpaceDN w:val="0"/>
        <w:adjustRightInd w:val="0"/>
        <w:jc w:val="both"/>
        <w:rPr>
          <w:rFonts w:eastAsiaTheme="minorHAnsi" w:cs="Arial"/>
          <w:b/>
          <w:bCs/>
          <w:color w:val="000000"/>
          <w:sz w:val="24"/>
          <w:szCs w:val="24"/>
        </w:rPr>
      </w:pPr>
    </w:p>
    <w:p w14:paraId="5E831A39" w14:textId="77777777" w:rsidR="00F036B9" w:rsidRDefault="00221D06"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Scope of R</w:t>
      </w:r>
      <w:r w:rsidR="00F036B9" w:rsidRPr="00E230E3">
        <w:rPr>
          <w:rFonts w:cs="Arial"/>
          <w:b/>
          <w:bCs/>
          <w:color w:val="000000"/>
          <w:sz w:val="24"/>
          <w:szCs w:val="24"/>
        </w:rPr>
        <w:t>esponsibility</w:t>
      </w:r>
    </w:p>
    <w:p w14:paraId="6691F63D"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08A073D4" w14:textId="77777777" w:rsidR="00990FED" w:rsidRDefault="00F036B9" w:rsidP="00974039">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East Sussex Fire Authority (the Authority) is responsible for ensuring that its business is conducted in accordance with the law and proper standards, and that public money is safeguarded and properly accounted for, and used economically, efficiently and effectively. </w:t>
      </w:r>
    </w:p>
    <w:p w14:paraId="0E88548D" w14:textId="77777777" w:rsidR="00990FED" w:rsidRDefault="00990FED" w:rsidP="00974039">
      <w:pPr>
        <w:autoSpaceDE w:val="0"/>
        <w:autoSpaceDN w:val="0"/>
        <w:adjustRightInd w:val="0"/>
        <w:ind w:left="426"/>
        <w:jc w:val="both"/>
        <w:rPr>
          <w:rFonts w:eastAsiaTheme="minorHAnsi" w:cs="Arial"/>
          <w:color w:val="000000"/>
          <w:sz w:val="24"/>
          <w:szCs w:val="24"/>
        </w:rPr>
      </w:pPr>
    </w:p>
    <w:p w14:paraId="1F20521B" w14:textId="77777777" w:rsidR="00990FED"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Accounts and Audit Regulations 2015 require the Authority to prepare an annual governance statement, which must accompany the statement of accounts.  The Authority also has a duty under the Local Government Act 1999 to make arrangements to secure continuous improvement in the way in which its functions are exercised, having regard to a combination of economy, efficiency and effectiveness.</w:t>
      </w:r>
    </w:p>
    <w:p w14:paraId="35FAA815" w14:textId="77777777" w:rsidR="00990FED" w:rsidRDefault="00990FED" w:rsidP="00974039">
      <w:pPr>
        <w:autoSpaceDE w:val="0"/>
        <w:autoSpaceDN w:val="0"/>
        <w:adjustRightInd w:val="0"/>
        <w:ind w:left="426"/>
        <w:jc w:val="both"/>
        <w:rPr>
          <w:rFonts w:eastAsiaTheme="minorHAnsi" w:cs="Arial"/>
          <w:color w:val="000000"/>
          <w:sz w:val="24"/>
          <w:szCs w:val="24"/>
        </w:rPr>
      </w:pPr>
    </w:p>
    <w:p w14:paraId="6C0EF209" w14:textId="77777777" w:rsidR="00990FED"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In discharging this overall responsibility, the Authority is responsible for putting in place proper arrangements for the governance of its affairs</w:t>
      </w:r>
      <w:r w:rsidR="00931931">
        <w:rPr>
          <w:rFonts w:eastAsiaTheme="minorHAnsi" w:cs="Arial"/>
          <w:color w:val="000000"/>
          <w:sz w:val="24"/>
          <w:szCs w:val="24"/>
        </w:rPr>
        <w:t xml:space="preserve"> and</w:t>
      </w:r>
      <w:r>
        <w:rPr>
          <w:rFonts w:eastAsiaTheme="minorHAnsi" w:cs="Arial"/>
          <w:color w:val="000000"/>
          <w:sz w:val="24"/>
          <w:szCs w:val="24"/>
        </w:rPr>
        <w:t xml:space="preserve"> facilitating the effective exercise of its functions, which includes arrangements for the management of risk.</w:t>
      </w:r>
    </w:p>
    <w:p w14:paraId="14683D41" w14:textId="77777777" w:rsidR="00990FED" w:rsidRDefault="00990FED" w:rsidP="00974039">
      <w:pPr>
        <w:autoSpaceDE w:val="0"/>
        <w:autoSpaceDN w:val="0"/>
        <w:adjustRightInd w:val="0"/>
        <w:ind w:left="426"/>
        <w:jc w:val="both"/>
        <w:rPr>
          <w:rFonts w:eastAsiaTheme="minorHAnsi" w:cs="Arial"/>
          <w:color w:val="000000"/>
          <w:sz w:val="24"/>
          <w:szCs w:val="24"/>
        </w:rPr>
      </w:pPr>
    </w:p>
    <w:p w14:paraId="7E02B55C" w14:textId="2D235C9A" w:rsidR="00F036B9"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has approved a code of corporate governance, which is consistent with the seven principles of good governance as identified in the </w:t>
      </w:r>
      <w:r w:rsidR="001906F1" w:rsidRPr="001906F1">
        <w:rPr>
          <w:rFonts w:eastAsiaTheme="minorHAnsi" w:cs="Arial"/>
          <w:color w:val="000000"/>
          <w:sz w:val="24"/>
          <w:szCs w:val="24"/>
        </w:rPr>
        <w:t>Chartered Institute of Public Finance and Accountancy</w:t>
      </w:r>
      <w:r w:rsidR="001906F1">
        <w:rPr>
          <w:rFonts w:eastAsiaTheme="minorHAnsi" w:cs="Arial"/>
          <w:color w:val="000000"/>
          <w:sz w:val="24"/>
          <w:szCs w:val="24"/>
        </w:rPr>
        <w:t xml:space="preserve"> (</w:t>
      </w:r>
      <w:r>
        <w:rPr>
          <w:rFonts w:eastAsiaTheme="minorHAnsi" w:cs="Arial"/>
          <w:color w:val="000000"/>
          <w:sz w:val="24"/>
          <w:szCs w:val="24"/>
        </w:rPr>
        <w:t>CIPFA</w:t>
      </w:r>
      <w:r w:rsidR="001906F1">
        <w:rPr>
          <w:rFonts w:eastAsiaTheme="minorHAnsi" w:cs="Arial"/>
          <w:color w:val="000000"/>
          <w:sz w:val="24"/>
          <w:szCs w:val="24"/>
        </w:rPr>
        <w:t xml:space="preserve">) </w:t>
      </w:r>
      <w:r>
        <w:rPr>
          <w:rFonts w:eastAsiaTheme="minorHAnsi" w:cs="Arial"/>
          <w:color w:val="000000"/>
          <w:sz w:val="24"/>
          <w:szCs w:val="24"/>
        </w:rPr>
        <w:t>/</w:t>
      </w:r>
      <w:r w:rsidR="001906F1" w:rsidRPr="001906F1">
        <w:t xml:space="preserve"> </w:t>
      </w:r>
      <w:r w:rsidR="001906F1" w:rsidRPr="001906F1">
        <w:rPr>
          <w:rFonts w:eastAsiaTheme="minorHAnsi" w:cs="Arial"/>
          <w:color w:val="000000"/>
          <w:sz w:val="24"/>
          <w:szCs w:val="24"/>
        </w:rPr>
        <w:t>Society of Local Authority Chief Executives and Senior Managers</w:t>
      </w:r>
      <w:r w:rsidR="001906F1">
        <w:rPr>
          <w:rFonts w:eastAsiaTheme="minorHAnsi" w:cs="Arial"/>
          <w:color w:val="000000"/>
          <w:sz w:val="24"/>
          <w:szCs w:val="24"/>
        </w:rPr>
        <w:t xml:space="preserve"> (</w:t>
      </w:r>
      <w:r>
        <w:rPr>
          <w:rFonts w:eastAsiaTheme="minorHAnsi" w:cs="Arial"/>
          <w:color w:val="000000"/>
          <w:sz w:val="24"/>
          <w:szCs w:val="24"/>
        </w:rPr>
        <w:t>SOLACE</w:t>
      </w:r>
      <w:r w:rsidR="001906F1">
        <w:rPr>
          <w:rFonts w:eastAsiaTheme="minorHAnsi" w:cs="Arial"/>
          <w:color w:val="000000"/>
          <w:sz w:val="24"/>
          <w:szCs w:val="24"/>
        </w:rPr>
        <w:t xml:space="preserve">) </w:t>
      </w:r>
      <w:r>
        <w:rPr>
          <w:rFonts w:eastAsiaTheme="minorHAnsi" w:cs="Arial"/>
          <w:color w:val="000000"/>
          <w:sz w:val="24"/>
          <w:szCs w:val="24"/>
        </w:rPr>
        <w:t>2016 Framework – “Delivering Good Governance in Local Government”.  This statement explains how the Authority has complied with the code and meets the requirements of the Accounts and Audit Regulations 2015.</w:t>
      </w:r>
    </w:p>
    <w:p w14:paraId="48F486F4" w14:textId="77777777" w:rsidR="00990FED" w:rsidRPr="00E230E3" w:rsidRDefault="00990FED" w:rsidP="00F036B9">
      <w:pPr>
        <w:autoSpaceDE w:val="0"/>
        <w:autoSpaceDN w:val="0"/>
        <w:adjustRightInd w:val="0"/>
        <w:jc w:val="both"/>
        <w:rPr>
          <w:rFonts w:eastAsiaTheme="minorHAnsi" w:cs="Arial"/>
          <w:color w:val="000000"/>
          <w:sz w:val="24"/>
          <w:szCs w:val="24"/>
        </w:rPr>
      </w:pPr>
    </w:p>
    <w:p w14:paraId="67EA1448" w14:textId="77777777" w:rsidR="00F036B9" w:rsidRDefault="00221D06"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The Purpose of the Governance F</w:t>
      </w:r>
      <w:r w:rsidR="00F036B9" w:rsidRPr="00E230E3">
        <w:rPr>
          <w:rFonts w:cs="Arial"/>
          <w:b/>
          <w:bCs/>
          <w:color w:val="000000"/>
          <w:sz w:val="24"/>
          <w:szCs w:val="24"/>
        </w:rPr>
        <w:t>ramework</w:t>
      </w:r>
    </w:p>
    <w:p w14:paraId="1A18FF9A"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4C126A92" w14:textId="66AA41D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governance framework comprises the systems and processes, culture and values by which the Authority is directed and </w:t>
      </w:r>
      <w:r w:rsidR="002C7823">
        <w:rPr>
          <w:rFonts w:eastAsiaTheme="minorHAnsi" w:cs="Arial"/>
          <w:color w:val="000000"/>
          <w:sz w:val="24"/>
          <w:szCs w:val="24"/>
        </w:rPr>
        <w:t>the</w:t>
      </w:r>
      <w:r w:rsidRPr="00E230E3">
        <w:rPr>
          <w:rFonts w:eastAsiaTheme="minorHAnsi" w:cs="Arial"/>
          <w:color w:val="000000"/>
          <w:sz w:val="24"/>
          <w:szCs w:val="24"/>
        </w:rPr>
        <w:t xml:space="preserve"> activities through which it accounts to</w:t>
      </w:r>
      <w:r w:rsidR="00BC00E9">
        <w:rPr>
          <w:rFonts w:eastAsiaTheme="minorHAnsi" w:cs="Arial"/>
          <w:color w:val="000000"/>
          <w:sz w:val="24"/>
          <w:szCs w:val="24"/>
        </w:rPr>
        <w:t xml:space="preserve"> and</w:t>
      </w:r>
      <w:r w:rsidRPr="00E230E3">
        <w:rPr>
          <w:rFonts w:eastAsiaTheme="minorHAnsi" w:cs="Arial"/>
          <w:color w:val="000000"/>
          <w:sz w:val="24"/>
          <w:szCs w:val="24"/>
        </w:rPr>
        <w:t xml:space="preserve"> engages with its communities.</w:t>
      </w:r>
      <w:r w:rsidR="006272F9">
        <w:rPr>
          <w:rFonts w:eastAsiaTheme="minorHAnsi" w:cs="Arial"/>
          <w:color w:val="000000"/>
          <w:sz w:val="24"/>
          <w:szCs w:val="24"/>
        </w:rPr>
        <w:t xml:space="preserve"> </w:t>
      </w:r>
      <w:r w:rsidRPr="00E230E3">
        <w:rPr>
          <w:rFonts w:eastAsiaTheme="minorHAnsi" w:cs="Arial"/>
          <w:color w:val="000000"/>
          <w:sz w:val="24"/>
          <w:szCs w:val="24"/>
        </w:rPr>
        <w:t xml:space="preserve"> It enables the Authority to monitor the achievement of its strategic </w:t>
      </w:r>
      <w:r w:rsidR="002C7823">
        <w:rPr>
          <w:rFonts w:eastAsiaTheme="minorHAnsi" w:cs="Arial"/>
          <w:color w:val="000000"/>
          <w:sz w:val="24"/>
          <w:szCs w:val="24"/>
        </w:rPr>
        <w:t>priorities</w:t>
      </w:r>
      <w:r w:rsidRPr="00E230E3">
        <w:rPr>
          <w:rFonts w:eastAsiaTheme="minorHAnsi" w:cs="Arial"/>
          <w:color w:val="000000"/>
          <w:sz w:val="24"/>
          <w:szCs w:val="24"/>
        </w:rPr>
        <w:t xml:space="preserve"> and to consider whether those </w:t>
      </w:r>
      <w:r w:rsidR="002C7823">
        <w:rPr>
          <w:rFonts w:eastAsiaTheme="minorHAnsi" w:cs="Arial"/>
          <w:color w:val="000000"/>
          <w:sz w:val="24"/>
          <w:szCs w:val="24"/>
        </w:rPr>
        <w:t>priorities</w:t>
      </w:r>
      <w:r w:rsidRPr="00E230E3">
        <w:rPr>
          <w:rFonts w:eastAsiaTheme="minorHAnsi" w:cs="Arial"/>
          <w:color w:val="000000"/>
          <w:sz w:val="24"/>
          <w:szCs w:val="24"/>
        </w:rPr>
        <w:t xml:space="preserve"> have led to the </w:t>
      </w:r>
      <w:r w:rsidR="002C7823">
        <w:rPr>
          <w:rFonts w:eastAsiaTheme="minorHAnsi" w:cs="Arial"/>
          <w:color w:val="000000"/>
          <w:sz w:val="24"/>
          <w:szCs w:val="24"/>
        </w:rPr>
        <w:t>delivery of appropriate, cost effective services</w:t>
      </w:r>
      <w:r w:rsidRPr="00E230E3">
        <w:rPr>
          <w:rFonts w:eastAsiaTheme="minorHAnsi" w:cs="Arial"/>
          <w:color w:val="000000"/>
          <w:sz w:val="24"/>
          <w:szCs w:val="24"/>
        </w:rPr>
        <w:t>.</w:t>
      </w:r>
    </w:p>
    <w:p w14:paraId="798F42A5"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p>
    <w:p w14:paraId="07FCAB75" w14:textId="77777777" w:rsidR="00F47FCC"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The system of internal control is a significant part of that framework and is designed to manage risk to a reasonable level.</w:t>
      </w:r>
      <w:r w:rsidR="006272F9">
        <w:rPr>
          <w:rFonts w:eastAsiaTheme="minorHAnsi" w:cs="Arial"/>
          <w:color w:val="000000"/>
          <w:sz w:val="24"/>
          <w:szCs w:val="24"/>
        </w:rPr>
        <w:t xml:space="preserve"> </w:t>
      </w:r>
      <w:r w:rsidRPr="00E230E3">
        <w:rPr>
          <w:rFonts w:eastAsiaTheme="minorHAnsi" w:cs="Arial"/>
          <w:color w:val="000000"/>
          <w:sz w:val="24"/>
          <w:szCs w:val="24"/>
        </w:rPr>
        <w:t xml:space="preserve"> It cannot eliminate all risk of failure to achieve polici</w:t>
      </w:r>
      <w:r w:rsidR="002C7823">
        <w:rPr>
          <w:rFonts w:eastAsiaTheme="minorHAnsi" w:cs="Arial"/>
          <w:color w:val="000000"/>
          <w:sz w:val="24"/>
          <w:szCs w:val="24"/>
        </w:rPr>
        <w:t>es, aims and objectives and can therefore</w:t>
      </w:r>
      <w:r w:rsidRPr="00E230E3">
        <w:rPr>
          <w:rFonts w:eastAsiaTheme="minorHAnsi" w:cs="Arial"/>
          <w:color w:val="000000"/>
          <w:sz w:val="24"/>
          <w:szCs w:val="24"/>
        </w:rPr>
        <w:t xml:space="preserve"> only provide reasonab</w:t>
      </w:r>
      <w:r w:rsidR="002C7823">
        <w:rPr>
          <w:rFonts w:eastAsiaTheme="minorHAnsi" w:cs="Arial"/>
          <w:color w:val="000000"/>
          <w:sz w:val="24"/>
          <w:szCs w:val="24"/>
        </w:rPr>
        <w:t>le and not absolute</w:t>
      </w:r>
      <w:r w:rsidRPr="00E230E3">
        <w:rPr>
          <w:rFonts w:eastAsiaTheme="minorHAnsi" w:cs="Arial"/>
          <w:color w:val="000000"/>
          <w:sz w:val="24"/>
          <w:szCs w:val="24"/>
        </w:rPr>
        <w:t xml:space="preserve"> assurance of effectiveness. </w:t>
      </w:r>
    </w:p>
    <w:p w14:paraId="034A5032" w14:textId="77777777" w:rsidR="00F47FCC" w:rsidRDefault="00F47FCC" w:rsidP="003D2C2F">
      <w:pPr>
        <w:autoSpaceDE w:val="0"/>
        <w:autoSpaceDN w:val="0"/>
        <w:adjustRightInd w:val="0"/>
        <w:ind w:left="426"/>
        <w:jc w:val="both"/>
        <w:rPr>
          <w:rFonts w:eastAsiaTheme="minorHAnsi" w:cs="Arial"/>
          <w:color w:val="000000"/>
          <w:sz w:val="24"/>
          <w:szCs w:val="24"/>
        </w:rPr>
      </w:pPr>
    </w:p>
    <w:p w14:paraId="54F3337A"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The system of internal control is based on an on-going process designed to identify and prioritise the risks to the achievement of the Authority’s policies, aims and objectives, to evaluate the likelihood and potential impac</w:t>
      </w:r>
      <w:r w:rsidR="00F47FCC">
        <w:rPr>
          <w:rFonts w:eastAsiaTheme="minorHAnsi" w:cs="Arial"/>
          <w:color w:val="000000"/>
          <w:sz w:val="24"/>
          <w:szCs w:val="24"/>
        </w:rPr>
        <w:t>t of those risks being realised</w:t>
      </w:r>
      <w:r w:rsidRPr="00E230E3">
        <w:rPr>
          <w:rFonts w:eastAsiaTheme="minorHAnsi" w:cs="Arial"/>
          <w:color w:val="000000"/>
          <w:sz w:val="24"/>
          <w:szCs w:val="24"/>
        </w:rPr>
        <w:t xml:space="preserve"> and to manage them efficiently, effectively and economically.</w:t>
      </w:r>
    </w:p>
    <w:p w14:paraId="110ABAB3"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p>
    <w:p w14:paraId="63A9144E" w14:textId="4C64EFF3"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governance framework has been in place at the Authority for the year ended 31 March </w:t>
      </w:r>
      <w:r w:rsidR="007256D5">
        <w:rPr>
          <w:rFonts w:eastAsiaTheme="minorHAnsi" w:cs="Arial"/>
          <w:sz w:val="24"/>
          <w:szCs w:val="24"/>
        </w:rPr>
        <w:t>202</w:t>
      </w:r>
      <w:r w:rsidR="00A036C3">
        <w:rPr>
          <w:rFonts w:eastAsiaTheme="minorHAnsi" w:cs="Arial"/>
          <w:sz w:val="24"/>
          <w:szCs w:val="24"/>
        </w:rPr>
        <w:t>4</w:t>
      </w:r>
      <w:r w:rsidR="007256D5" w:rsidRPr="00E230E3">
        <w:rPr>
          <w:rFonts w:eastAsiaTheme="minorHAnsi" w:cs="Arial"/>
          <w:sz w:val="24"/>
          <w:szCs w:val="24"/>
        </w:rPr>
        <w:t xml:space="preserve"> </w:t>
      </w:r>
      <w:r w:rsidRPr="00E230E3">
        <w:rPr>
          <w:rFonts w:eastAsiaTheme="minorHAnsi" w:cs="Arial"/>
          <w:sz w:val="24"/>
          <w:szCs w:val="24"/>
        </w:rPr>
        <w:t xml:space="preserve">and </w:t>
      </w:r>
      <w:r w:rsidRPr="00E230E3">
        <w:rPr>
          <w:rFonts w:eastAsiaTheme="minorHAnsi" w:cs="Arial"/>
          <w:color w:val="000000"/>
          <w:sz w:val="24"/>
          <w:szCs w:val="24"/>
        </w:rPr>
        <w:t>up to the date of approval of the statement of accounts.</w:t>
      </w:r>
    </w:p>
    <w:p w14:paraId="1A87DD49" w14:textId="77777777" w:rsidR="00941229" w:rsidRPr="00E230E3" w:rsidRDefault="00941229" w:rsidP="00F036B9">
      <w:pPr>
        <w:rPr>
          <w:rFonts w:eastAsiaTheme="minorHAnsi" w:cs="Arial"/>
          <w:color w:val="000000"/>
          <w:sz w:val="24"/>
          <w:szCs w:val="24"/>
        </w:rPr>
      </w:pPr>
    </w:p>
    <w:p w14:paraId="6940F2C3" w14:textId="77777777" w:rsidR="00F036B9" w:rsidRDefault="00F47FCC"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The Governance F</w:t>
      </w:r>
      <w:r w:rsidR="00F036B9" w:rsidRPr="00E230E3">
        <w:rPr>
          <w:rFonts w:cs="Arial"/>
          <w:b/>
          <w:bCs/>
          <w:color w:val="000000"/>
          <w:sz w:val="24"/>
          <w:szCs w:val="24"/>
        </w:rPr>
        <w:t>ramework</w:t>
      </w:r>
    </w:p>
    <w:p w14:paraId="7BAE1A59"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6135BDAB" w14:textId="77777777" w:rsidR="00F47FCC" w:rsidRDefault="00F47FCC"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Annual Governance Statement (AGS) provides a summary of the extent to which the Authority meets the seven principles of good governance as identified in the “Delivering Good Governance in Local Government” Framework 2016. </w:t>
      </w:r>
    </w:p>
    <w:p w14:paraId="65BA3457" w14:textId="77777777" w:rsidR="00F47FCC" w:rsidRDefault="00F47FCC" w:rsidP="003D2C2F">
      <w:pPr>
        <w:autoSpaceDE w:val="0"/>
        <w:autoSpaceDN w:val="0"/>
        <w:adjustRightInd w:val="0"/>
        <w:ind w:left="426"/>
        <w:jc w:val="both"/>
        <w:rPr>
          <w:rFonts w:eastAsiaTheme="minorHAnsi" w:cs="Arial"/>
          <w:color w:val="000000"/>
          <w:sz w:val="24"/>
          <w:szCs w:val="24"/>
        </w:rPr>
      </w:pPr>
    </w:p>
    <w:p w14:paraId="3376EB09" w14:textId="77777777" w:rsidR="00F47FCC" w:rsidRPr="006272F9" w:rsidRDefault="00F47FCC" w:rsidP="003D2C2F">
      <w:pPr>
        <w:autoSpaceDE w:val="0"/>
        <w:autoSpaceDN w:val="0"/>
        <w:adjustRightInd w:val="0"/>
        <w:ind w:left="426"/>
        <w:jc w:val="both"/>
        <w:rPr>
          <w:rFonts w:eastAsiaTheme="minorHAnsi" w:cs="Arial"/>
          <w:b/>
          <w:color w:val="000000"/>
          <w:sz w:val="24"/>
          <w:szCs w:val="24"/>
        </w:rPr>
      </w:pPr>
      <w:r w:rsidRPr="006272F9">
        <w:rPr>
          <w:rFonts w:eastAsiaTheme="minorHAnsi" w:cs="Arial"/>
          <w:b/>
          <w:color w:val="000000"/>
          <w:sz w:val="24"/>
          <w:szCs w:val="24"/>
        </w:rPr>
        <w:t>Principle A: Behaving with integrity, demonstrating strong commitment to ethical values, and respecting the rule of law</w:t>
      </w:r>
    </w:p>
    <w:p w14:paraId="742394A7" w14:textId="77777777" w:rsidR="00F47FCC" w:rsidRDefault="00F47FCC" w:rsidP="003D2C2F">
      <w:pPr>
        <w:autoSpaceDE w:val="0"/>
        <w:autoSpaceDN w:val="0"/>
        <w:adjustRightInd w:val="0"/>
        <w:ind w:left="426"/>
        <w:jc w:val="both"/>
        <w:rPr>
          <w:rFonts w:eastAsiaTheme="minorHAnsi" w:cs="Arial"/>
          <w:color w:val="000000"/>
          <w:sz w:val="24"/>
          <w:szCs w:val="24"/>
        </w:rPr>
      </w:pPr>
    </w:p>
    <w:p w14:paraId="140AC973" w14:textId="77777777" w:rsidR="00F47FCC" w:rsidRDefault="00DA71B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Authority’s Purpose and Commitments are at the centre of everything that we do and are published on our website.  </w:t>
      </w:r>
      <w:r w:rsidR="00F47FCC">
        <w:rPr>
          <w:rFonts w:eastAsiaTheme="minorHAnsi" w:cs="Arial"/>
          <w:color w:val="000000"/>
          <w:sz w:val="24"/>
          <w:szCs w:val="24"/>
        </w:rPr>
        <w:t>The Authority has a strong culture based on our shared values of pride, accountability, integr</w:t>
      </w:r>
      <w:r w:rsidR="00BC15CC">
        <w:rPr>
          <w:rFonts w:eastAsiaTheme="minorHAnsi" w:cs="Arial"/>
          <w:color w:val="000000"/>
          <w:sz w:val="24"/>
          <w:szCs w:val="24"/>
        </w:rPr>
        <w:t>ity and respect.  The Authority achieves this by adopting, monitoring and keeping under review:</w:t>
      </w:r>
    </w:p>
    <w:p w14:paraId="7CDF0123" w14:textId="77777777" w:rsidR="00BC15CC" w:rsidRDefault="00BC15CC" w:rsidP="003D2C2F">
      <w:pPr>
        <w:autoSpaceDE w:val="0"/>
        <w:autoSpaceDN w:val="0"/>
        <w:adjustRightInd w:val="0"/>
        <w:ind w:left="426"/>
        <w:jc w:val="both"/>
        <w:rPr>
          <w:rFonts w:eastAsiaTheme="minorHAnsi" w:cs="Arial"/>
          <w:color w:val="000000"/>
          <w:sz w:val="24"/>
          <w:szCs w:val="24"/>
        </w:rPr>
      </w:pPr>
    </w:p>
    <w:p w14:paraId="123B9D0B" w14:textId="700D758D"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Code of Conduct for Members, built upon the Nolan Principles of Public Life;</w:t>
      </w:r>
    </w:p>
    <w:p w14:paraId="14047642" w14:textId="1331FAF4"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n Officer Code of Conduct</w:t>
      </w:r>
      <w:r w:rsidR="00CB37D4">
        <w:rPr>
          <w:rFonts w:eastAsiaTheme="minorHAnsi" w:cs="Arial"/>
          <w:color w:val="000000"/>
          <w:sz w:val="24"/>
          <w:szCs w:val="24"/>
        </w:rPr>
        <w:t xml:space="preserve"> </w:t>
      </w:r>
      <w:r w:rsidR="00CB37D4" w:rsidRPr="005F3C03">
        <w:rPr>
          <w:rFonts w:eastAsiaTheme="minorHAnsi" w:cs="Arial"/>
          <w:color w:val="000000"/>
          <w:sz w:val="24"/>
          <w:szCs w:val="24"/>
        </w:rPr>
        <w:t>and Core Code of Ethics</w:t>
      </w:r>
      <w:r w:rsidR="00BC15CC" w:rsidRPr="006272F9">
        <w:rPr>
          <w:rFonts w:eastAsiaTheme="minorHAnsi" w:cs="Arial"/>
          <w:color w:val="000000"/>
          <w:sz w:val="24"/>
          <w:szCs w:val="24"/>
        </w:rPr>
        <w:t>;</w:t>
      </w:r>
    </w:p>
    <w:p w14:paraId="0A396B7E" w14:textId="660CEE68"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Register of Members</w:t>
      </w:r>
      <w:r w:rsidR="00931931">
        <w:rPr>
          <w:rFonts w:eastAsiaTheme="minorHAnsi" w:cs="Arial"/>
          <w:color w:val="000000"/>
          <w:sz w:val="24"/>
          <w:szCs w:val="24"/>
        </w:rPr>
        <w:t>’</w:t>
      </w:r>
      <w:r w:rsidR="00BC15CC" w:rsidRPr="006272F9">
        <w:rPr>
          <w:rFonts w:eastAsiaTheme="minorHAnsi" w:cs="Arial"/>
          <w:color w:val="000000"/>
          <w:sz w:val="24"/>
          <w:szCs w:val="24"/>
        </w:rPr>
        <w:t xml:space="preserve"> Interests;</w:t>
      </w:r>
    </w:p>
    <w:p w14:paraId="57DD6603" w14:textId="3F280AAE"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w:t>
      </w:r>
      <w:r w:rsidR="00CB37D4">
        <w:rPr>
          <w:rFonts w:eastAsiaTheme="minorHAnsi" w:cs="Arial"/>
          <w:color w:val="000000"/>
          <w:sz w:val="24"/>
          <w:szCs w:val="24"/>
        </w:rPr>
        <w:t>R</w:t>
      </w:r>
      <w:r w:rsidR="00BC15CC" w:rsidRPr="006272F9">
        <w:rPr>
          <w:rFonts w:eastAsiaTheme="minorHAnsi" w:cs="Arial"/>
          <w:color w:val="000000"/>
          <w:sz w:val="24"/>
          <w:szCs w:val="24"/>
        </w:rPr>
        <w:t>egister of Officer Declarations of Conflicts of Interest</w:t>
      </w:r>
      <w:r w:rsidR="00CB37D4">
        <w:rPr>
          <w:rFonts w:eastAsiaTheme="minorHAnsi" w:cs="Arial"/>
          <w:color w:val="000000"/>
          <w:sz w:val="24"/>
          <w:szCs w:val="24"/>
        </w:rPr>
        <w:t>,</w:t>
      </w:r>
      <w:r w:rsidR="00BC15CC" w:rsidRPr="006272F9">
        <w:rPr>
          <w:rFonts w:eastAsiaTheme="minorHAnsi" w:cs="Arial"/>
          <w:color w:val="000000"/>
          <w:sz w:val="24"/>
          <w:szCs w:val="24"/>
        </w:rPr>
        <w:t xml:space="preserve"> and </w:t>
      </w:r>
      <w:r w:rsidR="00CB37D4">
        <w:rPr>
          <w:rFonts w:eastAsiaTheme="minorHAnsi" w:cs="Arial"/>
          <w:color w:val="000000"/>
          <w:sz w:val="24"/>
          <w:szCs w:val="24"/>
        </w:rPr>
        <w:t>D</w:t>
      </w:r>
      <w:r w:rsidR="00BC15CC" w:rsidRPr="006272F9">
        <w:rPr>
          <w:rFonts w:eastAsiaTheme="minorHAnsi" w:cs="Arial"/>
          <w:color w:val="000000"/>
          <w:sz w:val="24"/>
          <w:szCs w:val="24"/>
        </w:rPr>
        <w:t>eclarations of Gifts and Hospitality accepted;</w:t>
      </w:r>
    </w:p>
    <w:p w14:paraId="639F657E" w14:textId="11AA753B"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BC15CC" w:rsidRPr="006272F9">
        <w:rPr>
          <w:rFonts w:eastAsiaTheme="minorHAnsi" w:cs="Arial"/>
          <w:color w:val="000000"/>
          <w:sz w:val="24"/>
          <w:szCs w:val="24"/>
        </w:rPr>
        <w:t>omprehensive induction programmes for both Officers and Members built on the standards of behaviour expected</w:t>
      </w:r>
      <w:r w:rsidR="004E274B">
        <w:rPr>
          <w:rFonts w:eastAsiaTheme="minorHAnsi" w:cs="Arial"/>
          <w:color w:val="000000"/>
          <w:sz w:val="24"/>
          <w:szCs w:val="24"/>
        </w:rPr>
        <w:t>, supported by appropriate training</w:t>
      </w:r>
      <w:r w:rsidR="00BC15CC" w:rsidRPr="006272F9">
        <w:rPr>
          <w:rFonts w:eastAsiaTheme="minorHAnsi" w:cs="Arial"/>
          <w:color w:val="000000"/>
          <w:sz w:val="24"/>
          <w:szCs w:val="24"/>
        </w:rPr>
        <w:t>;</w:t>
      </w:r>
    </w:p>
    <w:p w14:paraId="75057BE5" w14:textId="52462634" w:rsidR="00BC15C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Competency Framework and </w:t>
      </w:r>
      <w:r w:rsidR="00AF4CFC" w:rsidRPr="00E35A72">
        <w:rPr>
          <w:rFonts w:eastAsiaTheme="minorHAnsi" w:cs="Arial"/>
          <w:color w:val="000000"/>
          <w:sz w:val="24"/>
          <w:szCs w:val="24"/>
        </w:rPr>
        <w:t>Rolling Review</w:t>
      </w:r>
      <w:r w:rsidR="00AF4CFC" w:rsidRPr="006272F9">
        <w:rPr>
          <w:rFonts w:eastAsiaTheme="minorHAnsi" w:cs="Arial"/>
          <w:color w:val="000000"/>
          <w:sz w:val="24"/>
          <w:szCs w:val="24"/>
        </w:rPr>
        <w:t xml:space="preserve"> </w:t>
      </w:r>
      <w:r w:rsidR="00BC15CC" w:rsidRPr="006272F9">
        <w:rPr>
          <w:rFonts w:eastAsiaTheme="minorHAnsi" w:cs="Arial"/>
          <w:color w:val="000000"/>
          <w:sz w:val="24"/>
          <w:szCs w:val="24"/>
        </w:rPr>
        <w:t>Scheme used for improving organisational performance through focusing and reviewing each individual’s ability and potential;</w:t>
      </w:r>
    </w:p>
    <w:p w14:paraId="59333E65" w14:textId="77777777" w:rsidR="007062C0" w:rsidRDefault="007062C0" w:rsidP="007062C0">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bookmarkStart w:id="0" w:name="_Hlk159506695"/>
      <w:r>
        <w:rPr>
          <w:rFonts w:eastAsiaTheme="minorHAnsi" w:cs="Arial"/>
          <w:color w:val="000000"/>
          <w:sz w:val="24"/>
          <w:szCs w:val="24"/>
        </w:rPr>
        <w:t>Grievance and Disciplinary Policies and Procedures;</w:t>
      </w:r>
    </w:p>
    <w:p w14:paraId="1DED8B99" w14:textId="77777777" w:rsidR="007062C0" w:rsidRPr="006272F9" w:rsidRDefault="007062C0" w:rsidP="007062C0">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published procedures for dealing with allegations of breaches of the Code of Conduct for Members;</w:t>
      </w:r>
    </w:p>
    <w:bookmarkEnd w:id="0"/>
    <w:p w14:paraId="6E6EFA52" w14:textId="2B9269CA" w:rsidR="004E274B" w:rsidRDefault="004E274B"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Member Panels with clear responsibilities for governance, audit and standards;</w:t>
      </w:r>
    </w:p>
    <w:p w14:paraId="2AF14054" w14:textId="442BD0DF" w:rsidR="00CC449E"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CC449E">
        <w:rPr>
          <w:rFonts w:eastAsiaTheme="minorHAnsi" w:cs="Arial"/>
          <w:color w:val="000000"/>
          <w:sz w:val="24"/>
          <w:szCs w:val="24"/>
        </w:rPr>
        <w:t xml:space="preserve"> Dignity and Respect Policy</w:t>
      </w:r>
    </w:p>
    <w:p w14:paraId="32861EFD" w14:textId="57939172"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AF4CFC">
        <w:rPr>
          <w:rFonts w:eastAsiaTheme="minorHAnsi" w:cs="Arial"/>
          <w:color w:val="000000"/>
          <w:sz w:val="24"/>
          <w:szCs w:val="24"/>
        </w:rPr>
        <w:t>n e</w:t>
      </w:r>
      <w:r w:rsidR="00BC15CC" w:rsidRPr="006272F9">
        <w:rPr>
          <w:rFonts w:eastAsiaTheme="minorHAnsi" w:cs="Arial"/>
          <w:color w:val="000000"/>
          <w:sz w:val="24"/>
          <w:szCs w:val="24"/>
        </w:rPr>
        <w:t>ffective Anti-Fraud</w:t>
      </w:r>
      <w:r w:rsidR="0061575E">
        <w:rPr>
          <w:rFonts w:eastAsiaTheme="minorHAnsi" w:cs="Arial"/>
          <w:color w:val="000000"/>
          <w:sz w:val="24"/>
          <w:szCs w:val="24"/>
        </w:rPr>
        <w:t>, Bribery</w:t>
      </w:r>
      <w:r w:rsidR="00BC15CC" w:rsidRPr="006272F9">
        <w:rPr>
          <w:rFonts w:eastAsiaTheme="minorHAnsi" w:cs="Arial"/>
          <w:color w:val="000000"/>
          <w:sz w:val="24"/>
          <w:szCs w:val="24"/>
        </w:rPr>
        <w:t xml:space="preserve"> and Corruption polic</w:t>
      </w:r>
      <w:r w:rsidR="00AF4CFC">
        <w:rPr>
          <w:rFonts w:eastAsiaTheme="minorHAnsi" w:cs="Arial"/>
          <w:color w:val="000000"/>
          <w:sz w:val="24"/>
          <w:szCs w:val="24"/>
        </w:rPr>
        <w:t>y</w:t>
      </w:r>
      <w:r w:rsidR="007817BD" w:rsidRPr="006272F9">
        <w:rPr>
          <w:rFonts w:eastAsiaTheme="minorHAnsi" w:cs="Arial"/>
          <w:color w:val="000000"/>
          <w:sz w:val="24"/>
          <w:szCs w:val="24"/>
        </w:rPr>
        <w:t xml:space="preserve"> allowing for reporti</w:t>
      </w:r>
      <w:r w:rsidR="00EA466A">
        <w:rPr>
          <w:rFonts w:eastAsiaTheme="minorHAnsi" w:cs="Arial"/>
          <w:color w:val="000000"/>
          <w:sz w:val="24"/>
          <w:szCs w:val="24"/>
        </w:rPr>
        <w:t>ng and a</w:t>
      </w:r>
      <w:r w:rsidR="004E274B">
        <w:rPr>
          <w:rFonts w:eastAsiaTheme="minorHAnsi" w:cs="Arial"/>
          <w:color w:val="000000"/>
          <w:sz w:val="24"/>
          <w:szCs w:val="24"/>
        </w:rPr>
        <w:t>ctioning any incidents; and</w:t>
      </w:r>
    </w:p>
    <w:p w14:paraId="5E5FABD8" w14:textId="04BC0CEE"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17BD" w:rsidRPr="006272F9">
        <w:rPr>
          <w:rFonts w:eastAsiaTheme="minorHAnsi" w:cs="Arial"/>
          <w:color w:val="000000"/>
          <w:sz w:val="24"/>
          <w:szCs w:val="24"/>
        </w:rPr>
        <w:t xml:space="preserve"> whistleblowing policy providing protection </w:t>
      </w:r>
      <w:r w:rsidR="004E274B">
        <w:rPr>
          <w:rFonts w:eastAsiaTheme="minorHAnsi" w:cs="Arial"/>
          <w:color w:val="000000"/>
          <w:sz w:val="24"/>
          <w:szCs w:val="24"/>
        </w:rPr>
        <w:t>to individuals raising concerns.</w:t>
      </w:r>
    </w:p>
    <w:p w14:paraId="175078CE" w14:textId="77777777" w:rsidR="007817BD" w:rsidRDefault="007817BD" w:rsidP="00F036B9">
      <w:pPr>
        <w:autoSpaceDE w:val="0"/>
        <w:autoSpaceDN w:val="0"/>
        <w:adjustRightInd w:val="0"/>
        <w:jc w:val="both"/>
        <w:rPr>
          <w:rFonts w:eastAsiaTheme="minorHAnsi" w:cs="Arial"/>
          <w:color w:val="000000"/>
          <w:sz w:val="24"/>
          <w:szCs w:val="24"/>
        </w:rPr>
      </w:pPr>
    </w:p>
    <w:p w14:paraId="05372991" w14:textId="77777777" w:rsidR="00DC1C0C" w:rsidRDefault="006272F9"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ensures that appropriate legal, financial and other professional advice is always considered as part of the decision-making process and observes both specific requirements of legislation and general responsibility by Law. </w:t>
      </w:r>
      <w:r w:rsidR="009C6480">
        <w:rPr>
          <w:rFonts w:eastAsiaTheme="minorHAnsi" w:cs="Arial"/>
          <w:color w:val="000000"/>
          <w:sz w:val="24"/>
          <w:szCs w:val="24"/>
        </w:rPr>
        <w:t xml:space="preserve"> </w:t>
      </w:r>
    </w:p>
    <w:p w14:paraId="30425207" w14:textId="77777777" w:rsidR="00DC1C0C" w:rsidRDefault="00DC1C0C" w:rsidP="003D2C2F">
      <w:pPr>
        <w:autoSpaceDE w:val="0"/>
        <w:autoSpaceDN w:val="0"/>
        <w:adjustRightInd w:val="0"/>
        <w:ind w:left="426"/>
        <w:jc w:val="both"/>
        <w:rPr>
          <w:rFonts w:eastAsiaTheme="minorHAnsi" w:cs="Arial"/>
          <w:color w:val="000000"/>
          <w:sz w:val="24"/>
          <w:szCs w:val="24"/>
        </w:rPr>
      </w:pPr>
    </w:p>
    <w:p w14:paraId="7B51B2C7" w14:textId="18C9AF9D" w:rsidR="006272F9" w:rsidRDefault="009C648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roles of the Authority’s statutory officers are outlined in the Constitution</w:t>
      </w:r>
      <w:r w:rsidR="00DC1C0C">
        <w:rPr>
          <w:rFonts w:eastAsiaTheme="minorHAnsi" w:cs="Arial"/>
          <w:color w:val="000000"/>
          <w:sz w:val="24"/>
          <w:szCs w:val="24"/>
        </w:rPr>
        <w:t>, there are clear arrangements for the discharge of the statutory functions of the Head of Paid Service</w:t>
      </w:r>
      <w:r w:rsidR="007062C0">
        <w:rPr>
          <w:rFonts w:eastAsiaTheme="minorHAnsi" w:cs="Arial"/>
          <w:color w:val="000000"/>
          <w:sz w:val="24"/>
          <w:szCs w:val="24"/>
        </w:rPr>
        <w:t xml:space="preserve"> (the Chief Fire Officer)</w:t>
      </w:r>
      <w:r w:rsidR="00DC1C0C">
        <w:rPr>
          <w:rFonts w:eastAsiaTheme="minorHAnsi" w:cs="Arial"/>
          <w:color w:val="000000"/>
          <w:sz w:val="24"/>
          <w:szCs w:val="24"/>
        </w:rPr>
        <w:t xml:space="preserve">, Monitoring Officer and Treasurer.  The Authority also ensures compliance with the </w:t>
      </w:r>
      <w:r w:rsidR="006679CC">
        <w:rPr>
          <w:rFonts w:eastAsiaTheme="minorHAnsi" w:cs="Arial"/>
          <w:color w:val="000000"/>
          <w:sz w:val="24"/>
          <w:szCs w:val="24"/>
        </w:rPr>
        <w:t>CIPFA</w:t>
      </w:r>
      <w:r w:rsidR="00DC1C0C">
        <w:rPr>
          <w:rFonts w:eastAsiaTheme="minorHAnsi" w:cs="Arial"/>
          <w:color w:val="000000"/>
          <w:sz w:val="24"/>
          <w:szCs w:val="24"/>
        </w:rPr>
        <w:t>’s Statement on the Role of the Chief Finance Officer.</w:t>
      </w:r>
    </w:p>
    <w:p w14:paraId="08446D24" w14:textId="77777777" w:rsidR="006272F9" w:rsidRDefault="006272F9" w:rsidP="003D2C2F">
      <w:pPr>
        <w:autoSpaceDE w:val="0"/>
        <w:autoSpaceDN w:val="0"/>
        <w:adjustRightInd w:val="0"/>
        <w:ind w:left="426"/>
        <w:jc w:val="both"/>
        <w:rPr>
          <w:rFonts w:eastAsiaTheme="minorHAnsi" w:cs="Arial"/>
          <w:color w:val="000000"/>
          <w:sz w:val="24"/>
          <w:szCs w:val="24"/>
        </w:rPr>
      </w:pPr>
    </w:p>
    <w:p w14:paraId="441BA078" w14:textId="77777777" w:rsidR="006272F9" w:rsidRDefault="006272F9"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is transparent about how decisions are taken and recorded.  The Authority does this by:</w:t>
      </w:r>
    </w:p>
    <w:p w14:paraId="72E803BE" w14:textId="77777777" w:rsidR="006272F9" w:rsidRDefault="006272F9" w:rsidP="00F036B9">
      <w:pPr>
        <w:autoSpaceDE w:val="0"/>
        <w:autoSpaceDN w:val="0"/>
        <w:adjustRightInd w:val="0"/>
        <w:jc w:val="both"/>
        <w:rPr>
          <w:rFonts w:eastAsiaTheme="minorHAnsi" w:cs="Arial"/>
          <w:color w:val="000000"/>
          <w:sz w:val="24"/>
          <w:szCs w:val="24"/>
        </w:rPr>
      </w:pPr>
    </w:p>
    <w:p w14:paraId="49E47C4B" w14:textId="226E8C01" w:rsidR="006272F9" w:rsidRPr="00070686"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e</w:t>
      </w:r>
      <w:r w:rsidR="006272F9" w:rsidRPr="00070686">
        <w:rPr>
          <w:rFonts w:eastAsiaTheme="minorHAnsi" w:cs="Arial"/>
          <w:color w:val="000000"/>
          <w:sz w:val="24"/>
          <w:szCs w:val="24"/>
        </w:rPr>
        <w:t xml:space="preserve">nsuring that decisions are made in public and recorded.  Those </w:t>
      </w:r>
      <w:r w:rsidR="00070686" w:rsidRPr="00070686">
        <w:rPr>
          <w:rFonts w:eastAsiaTheme="minorHAnsi" w:cs="Arial"/>
          <w:color w:val="000000"/>
          <w:sz w:val="24"/>
          <w:szCs w:val="24"/>
        </w:rPr>
        <w:t>decisions</w:t>
      </w:r>
      <w:r w:rsidR="006272F9" w:rsidRPr="00070686">
        <w:rPr>
          <w:rFonts w:eastAsiaTheme="minorHAnsi" w:cs="Arial"/>
          <w:color w:val="000000"/>
          <w:sz w:val="24"/>
          <w:szCs w:val="24"/>
        </w:rPr>
        <w:t xml:space="preserve"> and relevant information are publicly available (except where that information is exempt under the provisions of the </w:t>
      </w:r>
      <w:r w:rsidR="00931931">
        <w:rPr>
          <w:rFonts w:eastAsiaTheme="minorHAnsi" w:cs="Arial"/>
          <w:color w:val="000000"/>
          <w:sz w:val="24"/>
          <w:szCs w:val="24"/>
        </w:rPr>
        <w:t>Local Government</w:t>
      </w:r>
      <w:r w:rsidR="006272F9" w:rsidRPr="00070686">
        <w:rPr>
          <w:rFonts w:eastAsiaTheme="minorHAnsi" w:cs="Arial"/>
          <w:color w:val="000000"/>
          <w:sz w:val="24"/>
          <w:szCs w:val="24"/>
        </w:rPr>
        <w:t xml:space="preserve"> Act or determined as being confidential by Government);</w:t>
      </w:r>
    </w:p>
    <w:p w14:paraId="5D813537" w14:textId="77777777" w:rsidR="006272F9" w:rsidRDefault="006272F9" w:rsidP="003D2C2F">
      <w:pPr>
        <w:pStyle w:val="ListParagraph"/>
        <w:autoSpaceDE w:val="0"/>
        <w:autoSpaceDN w:val="0"/>
        <w:adjustRightInd w:val="0"/>
        <w:ind w:left="1134" w:right="521" w:hanging="425"/>
        <w:jc w:val="both"/>
        <w:rPr>
          <w:rFonts w:eastAsiaTheme="minorHAnsi" w:cs="Arial"/>
          <w:color w:val="000000"/>
          <w:sz w:val="24"/>
          <w:szCs w:val="24"/>
        </w:rPr>
      </w:pPr>
    </w:p>
    <w:p w14:paraId="40E3755E" w14:textId="4BAA307C" w:rsidR="006272F9" w:rsidRPr="00070686"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6272F9" w:rsidRPr="00070686">
        <w:rPr>
          <w:rFonts w:eastAsiaTheme="minorHAnsi" w:cs="Arial"/>
          <w:color w:val="000000"/>
          <w:sz w:val="24"/>
          <w:szCs w:val="24"/>
        </w:rPr>
        <w:t>aving rules and procedures which govern how decisions are made.</w:t>
      </w:r>
    </w:p>
    <w:p w14:paraId="711A70AF" w14:textId="77777777" w:rsidR="006272F9" w:rsidRDefault="006272F9" w:rsidP="00F036B9">
      <w:pPr>
        <w:autoSpaceDE w:val="0"/>
        <w:autoSpaceDN w:val="0"/>
        <w:adjustRightInd w:val="0"/>
        <w:jc w:val="both"/>
        <w:rPr>
          <w:rFonts w:eastAsiaTheme="minorHAnsi" w:cs="Arial"/>
          <w:color w:val="000000"/>
          <w:sz w:val="24"/>
          <w:szCs w:val="24"/>
        </w:rPr>
      </w:pPr>
    </w:p>
    <w:p w14:paraId="1E61EC1A" w14:textId="77777777" w:rsidR="002C70DC" w:rsidRDefault="002C70DC"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has a published Whistleblowing Policy and provides protection to individuals raising concerns.  This policy is periodically reviewed in line with guidance.</w:t>
      </w:r>
    </w:p>
    <w:p w14:paraId="4DB31FBD" w14:textId="77777777" w:rsidR="007062C0" w:rsidRDefault="007062C0" w:rsidP="003D2C2F">
      <w:pPr>
        <w:autoSpaceDE w:val="0"/>
        <w:autoSpaceDN w:val="0"/>
        <w:adjustRightInd w:val="0"/>
        <w:ind w:left="426"/>
        <w:jc w:val="both"/>
        <w:rPr>
          <w:rFonts w:eastAsiaTheme="minorHAnsi" w:cs="Arial"/>
          <w:color w:val="000000"/>
          <w:sz w:val="24"/>
          <w:szCs w:val="24"/>
        </w:rPr>
      </w:pPr>
    </w:p>
    <w:p w14:paraId="54FFE1F2" w14:textId="58812EF5" w:rsidR="007062C0" w:rsidRDefault="007062C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When required</w:t>
      </w:r>
      <w:r w:rsidR="00CE5D3B">
        <w:rPr>
          <w:rFonts w:eastAsiaTheme="minorHAnsi" w:cs="Arial"/>
          <w:color w:val="000000"/>
          <w:sz w:val="24"/>
          <w:szCs w:val="24"/>
        </w:rPr>
        <w:t>,</w:t>
      </w:r>
      <w:r>
        <w:rPr>
          <w:rFonts w:eastAsiaTheme="minorHAnsi" w:cs="Arial"/>
          <w:color w:val="000000"/>
          <w:sz w:val="24"/>
          <w:szCs w:val="24"/>
        </w:rPr>
        <w:t xml:space="preserve"> Standards complaints will be considered by the Scrutiny &amp; Audit Panel.</w:t>
      </w:r>
    </w:p>
    <w:p w14:paraId="2DAB651B" w14:textId="77777777" w:rsidR="002C70DC" w:rsidRDefault="002C70DC" w:rsidP="003D2C2F">
      <w:pPr>
        <w:autoSpaceDE w:val="0"/>
        <w:autoSpaceDN w:val="0"/>
        <w:adjustRightInd w:val="0"/>
        <w:ind w:left="426"/>
        <w:jc w:val="both"/>
        <w:rPr>
          <w:rFonts w:eastAsiaTheme="minorHAnsi" w:cs="Arial"/>
          <w:color w:val="000000"/>
          <w:sz w:val="24"/>
          <w:szCs w:val="24"/>
        </w:rPr>
      </w:pPr>
    </w:p>
    <w:p w14:paraId="23529779" w14:textId="716EFA07" w:rsidR="00F47FCC" w:rsidRDefault="0007068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ensures that effective, transparent and accessible arrangements are in place for dealing with complaints.  The website contains guidance for submitting complaints against the </w:t>
      </w:r>
      <w:r w:rsidR="00BC00E9">
        <w:rPr>
          <w:rFonts w:eastAsiaTheme="minorHAnsi" w:cs="Arial"/>
          <w:color w:val="000000"/>
          <w:sz w:val="24"/>
          <w:szCs w:val="24"/>
        </w:rPr>
        <w:t>A</w:t>
      </w:r>
      <w:r>
        <w:rPr>
          <w:rFonts w:eastAsiaTheme="minorHAnsi" w:cs="Arial"/>
          <w:color w:val="000000"/>
          <w:sz w:val="24"/>
          <w:szCs w:val="24"/>
        </w:rPr>
        <w:t>uthority by the public and processes are in place to progress any complaints that are made.</w:t>
      </w:r>
    </w:p>
    <w:p w14:paraId="3289CE8E" w14:textId="77777777" w:rsidR="002C70DC" w:rsidRDefault="002C70DC" w:rsidP="003D2C2F">
      <w:pPr>
        <w:autoSpaceDE w:val="0"/>
        <w:autoSpaceDN w:val="0"/>
        <w:adjustRightInd w:val="0"/>
        <w:ind w:left="426"/>
        <w:jc w:val="both"/>
        <w:rPr>
          <w:rFonts w:eastAsiaTheme="minorHAnsi" w:cs="Arial"/>
          <w:color w:val="000000"/>
          <w:sz w:val="24"/>
          <w:szCs w:val="24"/>
        </w:rPr>
      </w:pPr>
    </w:p>
    <w:p w14:paraId="6BC5F001" w14:textId="77777777" w:rsidR="002C70DC" w:rsidRPr="00547675" w:rsidRDefault="007F2D37" w:rsidP="003D2C2F">
      <w:pPr>
        <w:autoSpaceDE w:val="0"/>
        <w:autoSpaceDN w:val="0"/>
        <w:adjustRightInd w:val="0"/>
        <w:ind w:left="426"/>
        <w:jc w:val="both"/>
        <w:rPr>
          <w:rFonts w:eastAsiaTheme="minorHAnsi" w:cs="Arial"/>
          <w:b/>
          <w:color w:val="000000"/>
          <w:sz w:val="24"/>
          <w:szCs w:val="24"/>
        </w:rPr>
      </w:pPr>
      <w:r w:rsidRPr="00547675">
        <w:rPr>
          <w:rFonts w:eastAsiaTheme="minorHAnsi" w:cs="Arial"/>
          <w:b/>
          <w:color w:val="000000"/>
          <w:sz w:val="24"/>
          <w:szCs w:val="24"/>
        </w:rPr>
        <w:t xml:space="preserve">Principle B </w:t>
      </w:r>
      <w:r w:rsidR="00547675" w:rsidRPr="00547675">
        <w:rPr>
          <w:rFonts w:eastAsiaTheme="minorHAnsi" w:cs="Arial"/>
          <w:b/>
          <w:color w:val="000000"/>
          <w:sz w:val="24"/>
          <w:szCs w:val="24"/>
        </w:rPr>
        <w:t>–</w:t>
      </w:r>
      <w:r w:rsidRPr="00547675">
        <w:rPr>
          <w:rFonts w:eastAsiaTheme="minorHAnsi" w:cs="Arial"/>
          <w:b/>
          <w:color w:val="000000"/>
          <w:sz w:val="24"/>
          <w:szCs w:val="24"/>
        </w:rPr>
        <w:t xml:space="preserve"> </w:t>
      </w:r>
      <w:r w:rsidR="00547675" w:rsidRPr="00547675">
        <w:rPr>
          <w:rFonts w:eastAsiaTheme="minorHAnsi" w:cs="Arial"/>
          <w:b/>
          <w:color w:val="000000"/>
          <w:sz w:val="24"/>
          <w:szCs w:val="24"/>
        </w:rPr>
        <w:t>Ensuring openness and comprehensive stakeholder engagement</w:t>
      </w:r>
    </w:p>
    <w:p w14:paraId="23954F13" w14:textId="77777777" w:rsidR="00547675" w:rsidRDefault="00547675" w:rsidP="003D2C2F">
      <w:pPr>
        <w:autoSpaceDE w:val="0"/>
        <w:autoSpaceDN w:val="0"/>
        <w:adjustRightInd w:val="0"/>
        <w:ind w:left="426"/>
        <w:jc w:val="both"/>
        <w:rPr>
          <w:rFonts w:eastAsiaTheme="minorHAnsi" w:cs="Arial"/>
          <w:color w:val="000000"/>
          <w:sz w:val="24"/>
          <w:szCs w:val="24"/>
        </w:rPr>
      </w:pPr>
    </w:p>
    <w:p w14:paraId="3207575B" w14:textId="77777777" w:rsidR="00070686" w:rsidRDefault="00547675"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responds to the views of stakeholders and the community in the following ways:</w:t>
      </w:r>
    </w:p>
    <w:p w14:paraId="5EAF1486" w14:textId="77777777" w:rsidR="00547675" w:rsidRDefault="00547675" w:rsidP="00F036B9">
      <w:pPr>
        <w:autoSpaceDE w:val="0"/>
        <w:autoSpaceDN w:val="0"/>
        <w:adjustRightInd w:val="0"/>
        <w:jc w:val="both"/>
        <w:rPr>
          <w:rFonts w:eastAsiaTheme="minorHAnsi" w:cs="Arial"/>
          <w:color w:val="000000"/>
          <w:sz w:val="24"/>
          <w:szCs w:val="24"/>
        </w:rPr>
      </w:pPr>
    </w:p>
    <w:p w14:paraId="7DB34A0B" w14:textId="73002673" w:rsidR="009C648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2F498E">
        <w:rPr>
          <w:rFonts w:eastAsiaTheme="minorHAnsi" w:cs="Arial"/>
          <w:color w:val="000000"/>
          <w:sz w:val="24"/>
          <w:szCs w:val="24"/>
        </w:rPr>
        <w:t xml:space="preserve">ublishing a Corporate </w:t>
      </w:r>
      <w:r w:rsidR="009C6480">
        <w:rPr>
          <w:rFonts w:eastAsiaTheme="minorHAnsi" w:cs="Arial"/>
          <w:color w:val="000000"/>
          <w:sz w:val="24"/>
          <w:szCs w:val="24"/>
        </w:rPr>
        <w:t xml:space="preserve">Plan that sets out our purpose and commitments to the community and the outcomes we intend to achieve; </w:t>
      </w:r>
    </w:p>
    <w:p w14:paraId="622C8161" w14:textId="79CDE729" w:rsidR="00771B9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71B91">
        <w:rPr>
          <w:rFonts w:eastAsiaTheme="minorHAnsi" w:cs="Arial"/>
          <w:color w:val="000000"/>
          <w:sz w:val="24"/>
          <w:szCs w:val="24"/>
        </w:rPr>
        <w:t>n established business planning process, including the development of a published medium term finance plan;</w:t>
      </w:r>
    </w:p>
    <w:p w14:paraId="606C49F7" w14:textId="2AFCA468" w:rsidR="00771B9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771B91">
        <w:rPr>
          <w:rFonts w:eastAsiaTheme="minorHAnsi" w:cs="Arial"/>
          <w:color w:val="000000"/>
          <w:sz w:val="24"/>
          <w:szCs w:val="24"/>
        </w:rPr>
        <w:t xml:space="preserve">egular, published reporting of performance against the Authority’s key performance indicators; </w:t>
      </w:r>
    </w:p>
    <w:p w14:paraId="355E7FDE" w14:textId="18DA8160" w:rsidR="00DA71B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DA71B1">
        <w:rPr>
          <w:rFonts w:eastAsiaTheme="minorHAnsi" w:cs="Arial"/>
          <w:color w:val="000000"/>
          <w:sz w:val="24"/>
          <w:szCs w:val="24"/>
        </w:rPr>
        <w:t>he Authority has approved and implemented a comprehensive Communications</w:t>
      </w:r>
      <w:r w:rsidR="00EC0EA6">
        <w:rPr>
          <w:rFonts w:eastAsiaTheme="minorHAnsi" w:cs="Arial"/>
          <w:color w:val="000000"/>
          <w:sz w:val="24"/>
          <w:szCs w:val="24"/>
        </w:rPr>
        <w:t>, Engagement</w:t>
      </w:r>
      <w:r w:rsidR="00DA71B1">
        <w:rPr>
          <w:rFonts w:eastAsiaTheme="minorHAnsi" w:cs="Arial"/>
          <w:color w:val="000000"/>
          <w:sz w:val="24"/>
          <w:szCs w:val="24"/>
        </w:rPr>
        <w:t xml:space="preserve"> &amp; Consultation Strategy setting out a range of methods of engaging with the community and stakeholders, include those groups which are harder to reach; </w:t>
      </w:r>
    </w:p>
    <w:p w14:paraId="055C3A26" w14:textId="0F682673" w:rsidR="006C614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6C614B">
        <w:rPr>
          <w:rFonts w:eastAsiaTheme="minorHAnsi" w:cs="Arial"/>
          <w:color w:val="000000"/>
          <w:sz w:val="24"/>
          <w:szCs w:val="24"/>
        </w:rPr>
        <w:t xml:space="preserve">he Authority recognises that people are different and gives everyone the same or an equal opportunity to information, advice and support in ways that are suited to the needs or circumstances of the individual; </w:t>
      </w:r>
    </w:p>
    <w:p w14:paraId="3E2F76C2" w14:textId="3301FA96" w:rsidR="00DA71B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DA71B1">
        <w:rPr>
          <w:rFonts w:eastAsiaTheme="minorHAnsi" w:cs="Arial"/>
          <w:color w:val="000000"/>
          <w:sz w:val="24"/>
          <w:szCs w:val="24"/>
        </w:rPr>
        <w:t xml:space="preserve">he Authority has a </w:t>
      </w:r>
      <w:r w:rsidR="006C614B">
        <w:rPr>
          <w:rFonts w:eastAsiaTheme="minorHAnsi" w:cs="Arial"/>
          <w:color w:val="000000"/>
          <w:sz w:val="24"/>
          <w:szCs w:val="24"/>
        </w:rPr>
        <w:t xml:space="preserve">clear guidance and </w:t>
      </w:r>
      <w:r w:rsidR="00DA71B1">
        <w:rPr>
          <w:rFonts w:eastAsiaTheme="minorHAnsi" w:cs="Arial"/>
          <w:color w:val="000000"/>
          <w:sz w:val="24"/>
          <w:szCs w:val="24"/>
        </w:rPr>
        <w:t xml:space="preserve">defined approach </w:t>
      </w:r>
      <w:r w:rsidR="006C614B">
        <w:rPr>
          <w:rFonts w:eastAsiaTheme="minorHAnsi" w:cs="Arial"/>
          <w:color w:val="000000"/>
          <w:sz w:val="24"/>
          <w:szCs w:val="24"/>
        </w:rPr>
        <w:t>which promotes good governance in our</w:t>
      </w:r>
      <w:r w:rsidR="00DA71B1">
        <w:rPr>
          <w:rFonts w:eastAsiaTheme="minorHAnsi" w:cs="Arial"/>
          <w:color w:val="000000"/>
          <w:sz w:val="24"/>
          <w:szCs w:val="24"/>
        </w:rPr>
        <w:t xml:space="preserve"> partnership working and collaboration;</w:t>
      </w:r>
    </w:p>
    <w:p w14:paraId="3DEBB7BC" w14:textId="5923BD30" w:rsidR="006C614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6C614B">
        <w:rPr>
          <w:rFonts w:eastAsiaTheme="minorHAnsi" w:cs="Arial"/>
          <w:color w:val="000000"/>
          <w:sz w:val="24"/>
          <w:szCs w:val="24"/>
        </w:rPr>
        <w:t xml:space="preserve">roviding the public with the opportunity to ask questions, submit petitions or make </w:t>
      </w:r>
      <w:r w:rsidR="0041072C">
        <w:rPr>
          <w:rFonts w:eastAsiaTheme="minorHAnsi" w:cs="Arial"/>
          <w:color w:val="000000"/>
          <w:sz w:val="24"/>
          <w:szCs w:val="24"/>
        </w:rPr>
        <w:t>representations</w:t>
      </w:r>
      <w:r w:rsidR="006C614B">
        <w:rPr>
          <w:rFonts w:eastAsiaTheme="minorHAnsi" w:cs="Arial"/>
          <w:color w:val="000000"/>
          <w:sz w:val="24"/>
          <w:szCs w:val="24"/>
        </w:rPr>
        <w:t xml:space="preserve"> to the Authority;</w:t>
      </w:r>
    </w:p>
    <w:p w14:paraId="16F4772C" w14:textId="3B9F310E" w:rsidR="0041072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41072C">
        <w:rPr>
          <w:rFonts w:eastAsiaTheme="minorHAnsi" w:cs="Arial"/>
          <w:color w:val="000000"/>
          <w:sz w:val="24"/>
          <w:szCs w:val="24"/>
        </w:rPr>
        <w:t>ublishing</w:t>
      </w:r>
      <w:r w:rsidR="00716FAF">
        <w:rPr>
          <w:rFonts w:eastAsiaTheme="minorHAnsi" w:cs="Arial"/>
          <w:color w:val="000000"/>
          <w:sz w:val="24"/>
          <w:szCs w:val="24"/>
        </w:rPr>
        <w:t xml:space="preserve"> </w:t>
      </w:r>
      <w:r w:rsidR="007C3B2F">
        <w:rPr>
          <w:rFonts w:eastAsiaTheme="minorHAnsi" w:cs="Arial"/>
          <w:color w:val="000000"/>
          <w:sz w:val="24"/>
          <w:szCs w:val="24"/>
        </w:rPr>
        <w:t>the</w:t>
      </w:r>
      <w:r w:rsidR="009B03E0">
        <w:rPr>
          <w:rFonts w:eastAsiaTheme="minorHAnsi" w:cs="Arial"/>
          <w:color w:val="000000"/>
          <w:sz w:val="24"/>
          <w:szCs w:val="24"/>
        </w:rPr>
        <w:t xml:space="preserve"> </w:t>
      </w:r>
      <w:r w:rsidR="00FF1072">
        <w:rPr>
          <w:rFonts w:eastAsiaTheme="minorHAnsi" w:cs="Arial"/>
          <w:color w:val="000000"/>
          <w:sz w:val="24"/>
          <w:szCs w:val="24"/>
        </w:rPr>
        <w:t xml:space="preserve">Community </w:t>
      </w:r>
      <w:r w:rsidR="0041072C">
        <w:rPr>
          <w:rFonts w:eastAsiaTheme="minorHAnsi" w:cs="Arial"/>
          <w:color w:val="000000"/>
          <w:sz w:val="24"/>
          <w:szCs w:val="24"/>
        </w:rPr>
        <w:t>Risk Management Plan (</w:t>
      </w:r>
      <w:r w:rsidR="00FF1072">
        <w:rPr>
          <w:rFonts w:eastAsiaTheme="minorHAnsi" w:cs="Arial"/>
          <w:color w:val="000000"/>
          <w:sz w:val="24"/>
          <w:szCs w:val="24"/>
        </w:rPr>
        <w:t>C</w:t>
      </w:r>
      <w:r w:rsidR="0041072C">
        <w:rPr>
          <w:rFonts w:eastAsiaTheme="minorHAnsi" w:cs="Arial"/>
          <w:color w:val="000000"/>
          <w:sz w:val="24"/>
          <w:szCs w:val="24"/>
        </w:rPr>
        <w:t xml:space="preserve">RMP) providing information in relation to </w:t>
      </w:r>
      <w:r w:rsidR="00716FAF">
        <w:rPr>
          <w:rFonts w:eastAsiaTheme="minorHAnsi" w:cs="Arial"/>
          <w:color w:val="000000"/>
          <w:sz w:val="24"/>
          <w:szCs w:val="24"/>
        </w:rPr>
        <w:t xml:space="preserve">how </w:t>
      </w:r>
      <w:r w:rsidR="0041072C">
        <w:rPr>
          <w:rFonts w:eastAsiaTheme="minorHAnsi" w:cs="Arial"/>
          <w:color w:val="000000"/>
          <w:sz w:val="24"/>
          <w:szCs w:val="24"/>
        </w:rPr>
        <w:t>the Authority</w:t>
      </w:r>
      <w:r w:rsidR="00716FAF">
        <w:rPr>
          <w:rFonts w:eastAsiaTheme="minorHAnsi" w:cs="Arial"/>
          <w:color w:val="000000"/>
          <w:sz w:val="24"/>
          <w:szCs w:val="24"/>
        </w:rPr>
        <w:t xml:space="preserve"> delivers its services</w:t>
      </w:r>
      <w:r w:rsidR="0041072C">
        <w:rPr>
          <w:rFonts w:eastAsiaTheme="minorHAnsi" w:cs="Arial"/>
          <w:color w:val="000000"/>
          <w:sz w:val="24"/>
          <w:szCs w:val="24"/>
        </w:rPr>
        <w:t xml:space="preserve">; </w:t>
      </w:r>
    </w:p>
    <w:p w14:paraId="3B8C9E96" w14:textId="6BB41D6B" w:rsidR="0041072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41072C">
        <w:rPr>
          <w:rFonts w:eastAsiaTheme="minorHAnsi" w:cs="Arial"/>
          <w:color w:val="000000"/>
          <w:sz w:val="24"/>
          <w:szCs w:val="24"/>
        </w:rPr>
        <w:t xml:space="preserve">roviding a modern, effective IT </w:t>
      </w:r>
      <w:r w:rsidR="00AF4CFC">
        <w:rPr>
          <w:rFonts w:eastAsiaTheme="minorHAnsi" w:cs="Arial"/>
          <w:color w:val="000000"/>
          <w:sz w:val="24"/>
          <w:szCs w:val="24"/>
        </w:rPr>
        <w:t>S</w:t>
      </w:r>
      <w:r w:rsidR="0041072C">
        <w:rPr>
          <w:rFonts w:eastAsiaTheme="minorHAnsi" w:cs="Arial"/>
          <w:color w:val="000000"/>
          <w:sz w:val="24"/>
          <w:szCs w:val="24"/>
        </w:rPr>
        <w:t>trategy and solution that meets the needs and aspirations of the organisation and the communities that we serve</w:t>
      </w:r>
      <w:r w:rsidR="00684356">
        <w:rPr>
          <w:rFonts w:eastAsiaTheme="minorHAnsi" w:cs="Arial"/>
          <w:color w:val="000000"/>
          <w:sz w:val="24"/>
          <w:szCs w:val="24"/>
        </w:rPr>
        <w:t>.</w:t>
      </w:r>
    </w:p>
    <w:p w14:paraId="1CACC4E6" w14:textId="77777777" w:rsidR="00684356" w:rsidRDefault="00684356" w:rsidP="00684356">
      <w:pPr>
        <w:autoSpaceDE w:val="0"/>
        <w:autoSpaceDN w:val="0"/>
        <w:adjustRightInd w:val="0"/>
        <w:ind w:right="521"/>
        <w:jc w:val="both"/>
        <w:rPr>
          <w:rFonts w:eastAsiaTheme="minorHAnsi" w:cs="Arial"/>
          <w:color w:val="000000"/>
          <w:sz w:val="24"/>
          <w:szCs w:val="24"/>
        </w:rPr>
      </w:pPr>
    </w:p>
    <w:p w14:paraId="2B0A6E51" w14:textId="77777777" w:rsidR="00684356" w:rsidRDefault="0068435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lastRenderedPageBreak/>
        <w:t xml:space="preserve">The Authority understands the key role that it has to play in supporting collaboration and partnership working within East Sussex and the City of Brighton &amp; Hove and the role that our partners play in assisting the Authority to deliver on its objectives. </w:t>
      </w:r>
    </w:p>
    <w:p w14:paraId="4A36ED32" w14:textId="77777777" w:rsidR="00684356" w:rsidRDefault="00684356" w:rsidP="003D2C2F">
      <w:pPr>
        <w:autoSpaceDE w:val="0"/>
        <w:autoSpaceDN w:val="0"/>
        <w:adjustRightInd w:val="0"/>
        <w:ind w:left="426"/>
        <w:jc w:val="both"/>
        <w:rPr>
          <w:rFonts w:eastAsiaTheme="minorHAnsi" w:cs="Arial"/>
          <w:color w:val="000000"/>
          <w:sz w:val="24"/>
          <w:szCs w:val="24"/>
        </w:rPr>
      </w:pPr>
    </w:p>
    <w:p w14:paraId="383673DA" w14:textId="77777777" w:rsidR="00684356" w:rsidRDefault="0068435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good governance in respect of partnerships and collaboration by:</w:t>
      </w:r>
    </w:p>
    <w:p w14:paraId="1C074020" w14:textId="77777777" w:rsidR="00684356" w:rsidRDefault="00684356" w:rsidP="00684356">
      <w:pPr>
        <w:autoSpaceDE w:val="0"/>
        <w:autoSpaceDN w:val="0"/>
        <w:adjustRightInd w:val="0"/>
        <w:ind w:right="521"/>
        <w:jc w:val="both"/>
        <w:rPr>
          <w:rFonts w:eastAsiaTheme="minorHAnsi" w:cs="Arial"/>
          <w:color w:val="000000"/>
          <w:sz w:val="24"/>
          <w:szCs w:val="24"/>
        </w:rPr>
      </w:pPr>
    </w:p>
    <w:p w14:paraId="5D33BB81" w14:textId="547649CB" w:rsidR="0061575E" w:rsidRPr="0061575E" w:rsidRDefault="000E5515" w:rsidP="003D2C2F">
      <w:pPr>
        <w:pStyle w:val="ListParagraph"/>
        <w:numPr>
          <w:ilvl w:val="0"/>
          <w:numId w:val="11"/>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61575E" w:rsidRPr="0061575E">
        <w:rPr>
          <w:rFonts w:eastAsiaTheme="minorHAnsi" w:cs="Arial"/>
          <w:color w:val="000000"/>
          <w:sz w:val="24"/>
          <w:szCs w:val="24"/>
        </w:rPr>
        <w:t>aving an approved and published Collaboration Framework containing clear collaboration priorities</w:t>
      </w:r>
    </w:p>
    <w:p w14:paraId="24AD2054" w14:textId="12BF2EC1" w:rsidR="00684356" w:rsidRPr="00684356" w:rsidRDefault="000E5515"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684356" w:rsidRPr="00684356">
        <w:rPr>
          <w:rFonts w:eastAsiaTheme="minorHAnsi" w:cs="Arial"/>
          <w:color w:val="000000"/>
          <w:sz w:val="24"/>
          <w:szCs w:val="24"/>
        </w:rPr>
        <w:t xml:space="preserve">eviewing and evaluating partnerships on a regular basis; </w:t>
      </w:r>
    </w:p>
    <w:p w14:paraId="20BDEF8A" w14:textId="53A3CF58" w:rsidR="00684356" w:rsidRPr="00684356" w:rsidRDefault="000E5515"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84356" w:rsidRPr="00684356">
        <w:rPr>
          <w:rFonts w:eastAsiaTheme="minorHAnsi" w:cs="Arial"/>
          <w:color w:val="000000"/>
          <w:sz w:val="24"/>
          <w:szCs w:val="24"/>
        </w:rPr>
        <w:t xml:space="preserve">uditing partnership and collaboration </w:t>
      </w:r>
      <w:r w:rsidR="007C3B2F">
        <w:rPr>
          <w:rFonts w:eastAsiaTheme="minorHAnsi" w:cs="Arial"/>
          <w:color w:val="000000"/>
          <w:sz w:val="24"/>
          <w:szCs w:val="24"/>
        </w:rPr>
        <w:t>frameworks</w:t>
      </w:r>
      <w:r w:rsidR="007C3B2F" w:rsidRPr="00684356">
        <w:rPr>
          <w:rFonts w:eastAsiaTheme="minorHAnsi" w:cs="Arial"/>
          <w:color w:val="000000"/>
          <w:sz w:val="24"/>
          <w:szCs w:val="24"/>
        </w:rPr>
        <w:t xml:space="preserve"> </w:t>
      </w:r>
      <w:r w:rsidR="00684356" w:rsidRPr="00684356">
        <w:rPr>
          <w:rFonts w:eastAsiaTheme="minorHAnsi" w:cs="Arial"/>
          <w:color w:val="000000"/>
          <w:sz w:val="24"/>
          <w:szCs w:val="24"/>
        </w:rPr>
        <w:t>and policies through internal audit; and</w:t>
      </w:r>
    </w:p>
    <w:p w14:paraId="319B3D60" w14:textId="77933364" w:rsidR="00684356" w:rsidRPr="00684356" w:rsidRDefault="000E5515"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684356" w:rsidRPr="00684356">
        <w:rPr>
          <w:rFonts w:eastAsiaTheme="minorHAnsi" w:cs="Arial"/>
          <w:color w:val="000000"/>
          <w:sz w:val="24"/>
          <w:szCs w:val="24"/>
        </w:rPr>
        <w:t>nsuring that partnerships and collaborations offer value and contribute to the Authority’s strategic objectives.</w:t>
      </w:r>
    </w:p>
    <w:p w14:paraId="2B8E6737" w14:textId="77777777" w:rsidR="00547675" w:rsidRDefault="00547675" w:rsidP="00F036B9">
      <w:pPr>
        <w:autoSpaceDE w:val="0"/>
        <w:autoSpaceDN w:val="0"/>
        <w:adjustRightInd w:val="0"/>
        <w:jc w:val="both"/>
        <w:rPr>
          <w:rFonts w:eastAsiaTheme="minorHAnsi" w:cs="Arial"/>
          <w:color w:val="000000"/>
          <w:sz w:val="24"/>
          <w:szCs w:val="24"/>
        </w:rPr>
      </w:pPr>
    </w:p>
    <w:p w14:paraId="111A6C92" w14:textId="77777777" w:rsidR="00514D3E" w:rsidRPr="00514D3E" w:rsidRDefault="00514D3E" w:rsidP="003D2C2F">
      <w:pPr>
        <w:autoSpaceDE w:val="0"/>
        <w:autoSpaceDN w:val="0"/>
        <w:adjustRightInd w:val="0"/>
        <w:ind w:left="426"/>
        <w:jc w:val="both"/>
        <w:rPr>
          <w:rFonts w:eastAsiaTheme="minorHAnsi" w:cs="Arial"/>
          <w:b/>
          <w:color w:val="000000"/>
          <w:sz w:val="24"/>
          <w:szCs w:val="24"/>
        </w:rPr>
      </w:pPr>
      <w:r w:rsidRPr="00514D3E">
        <w:rPr>
          <w:rFonts w:eastAsiaTheme="minorHAnsi" w:cs="Arial"/>
          <w:b/>
          <w:color w:val="000000"/>
          <w:sz w:val="24"/>
          <w:szCs w:val="24"/>
        </w:rPr>
        <w:t>Principle C – Defining outcomes in terms of sustainable economic, social and environmental benefits</w:t>
      </w:r>
    </w:p>
    <w:p w14:paraId="3DC3CA5F" w14:textId="77777777" w:rsidR="00514D3E" w:rsidRDefault="00514D3E" w:rsidP="003D2C2F">
      <w:pPr>
        <w:autoSpaceDE w:val="0"/>
        <w:autoSpaceDN w:val="0"/>
        <w:adjustRightInd w:val="0"/>
        <w:ind w:left="426"/>
        <w:jc w:val="both"/>
        <w:rPr>
          <w:rFonts w:eastAsiaTheme="minorHAnsi" w:cs="Arial"/>
          <w:color w:val="000000"/>
          <w:sz w:val="24"/>
          <w:szCs w:val="24"/>
        </w:rPr>
      </w:pPr>
    </w:p>
    <w:p w14:paraId="1B37743B" w14:textId="77777777" w:rsidR="00514D3E" w:rsidRDefault="00CE75C2"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publishes </w:t>
      </w:r>
      <w:r w:rsidR="0061575E">
        <w:rPr>
          <w:rFonts w:eastAsiaTheme="minorHAnsi" w:cs="Arial"/>
          <w:color w:val="000000"/>
          <w:sz w:val="24"/>
          <w:szCs w:val="24"/>
        </w:rPr>
        <w:t xml:space="preserve">on </w:t>
      </w:r>
      <w:r>
        <w:rPr>
          <w:rFonts w:eastAsiaTheme="minorHAnsi" w:cs="Arial"/>
          <w:color w:val="000000"/>
          <w:sz w:val="24"/>
          <w:szCs w:val="24"/>
        </w:rPr>
        <w:t xml:space="preserve">our website our </w:t>
      </w:r>
      <w:r w:rsidR="002F498E">
        <w:rPr>
          <w:rFonts w:eastAsiaTheme="minorHAnsi" w:cs="Arial"/>
          <w:color w:val="000000"/>
          <w:sz w:val="24"/>
          <w:szCs w:val="24"/>
        </w:rPr>
        <w:t>Corporate</w:t>
      </w:r>
      <w:r>
        <w:rPr>
          <w:rFonts w:eastAsiaTheme="minorHAnsi" w:cs="Arial"/>
          <w:color w:val="000000"/>
          <w:sz w:val="24"/>
          <w:szCs w:val="24"/>
        </w:rPr>
        <w:t xml:space="preserve"> Plan which reports on what has been achieved during the past year and what we intend to achieve to meet our </w:t>
      </w:r>
      <w:r w:rsidR="00AD24BC">
        <w:rPr>
          <w:rFonts w:eastAsiaTheme="minorHAnsi" w:cs="Arial"/>
          <w:color w:val="000000"/>
          <w:sz w:val="24"/>
          <w:szCs w:val="24"/>
        </w:rPr>
        <w:t>purpose and commitments</w:t>
      </w:r>
      <w:r>
        <w:rPr>
          <w:rFonts w:eastAsiaTheme="minorHAnsi" w:cs="Arial"/>
          <w:color w:val="000000"/>
          <w:sz w:val="24"/>
          <w:szCs w:val="24"/>
        </w:rPr>
        <w:t xml:space="preserve"> for the forthcoming year.  The document outlines our </w:t>
      </w:r>
      <w:r w:rsidR="00794AAC">
        <w:rPr>
          <w:rFonts w:eastAsiaTheme="minorHAnsi" w:cs="Arial"/>
          <w:color w:val="000000"/>
          <w:sz w:val="24"/>
          <w:szCs w:val="24"/>
        </w:rPr>
        <w:t xml:space="preserve">purpose </w:t>
      </w:r>
      <w:r>
        <w:rPr>
          <w:rFonts w:eastAsiaTheme="minorHAnsi" w:cs="Arial"/>
          <w:color w:val="000000"/>
          <w:sz w:val="24"/>
          <w:szCs w:val="24"/>
        </w:rPr>
        <w:t xml:space="preserve">and values and is used as the basis for all corporate and service planning. </w:t>
      </w:r>
    </w:p>
    <w:p w14:paraId="3972CD7B" w14:textId="77777777" w:rsidR="00205303" w:rsidRDefault="00205303" w:rsidP="00F036B9">
      <w:pPr>
        <w:autoSpaceDE w:val="0"/>
        <w:autoSpaceDN w:val="0"/>
        <w:adjustRightInd w:val="0"/>
        <w:jc w:val="both"/>
        <w:rPr>
          <w:rFonts w:eastAsiaTheme="minorHAnsi" w:cs="Arial"/>
          <w:color w:val="000000"/>
          <w:sz w:val="24"/>
          <w:szCs w:val="24"/>
        </w:rPr>
      </w:pPr>
    </w:p>
    <w:p w14:paraId="0441BD8E" w14:textId="77777777" w:rsidR="00205303" w:rsidRDefault="0020530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In delivering its </w:t>
      </w:r>
      <w:r w:rsidR="002F498E">
        <w:rPr>
          <w:rFonts w:eastAsiaTheme="minorHAnsi" w:cs="Arial"/>
          <w:color w:val="000000"/>
          <w:sz w:val="24"/>
          <w:szCs w:val="24"/>
        </w:rPr>
        <w:t>purpose and commitments</w:t>
      </w:r>
      <w:r>
        <w:rPr>
          <w:rFonts w:eastAsiaTheme="minorHAnsi" w:cs="Arial"/>
          <w:color w:val="000000"/>
          <w:sz w:val="24"/>
          <w:szCs w:val="24"/>
        </w:rPr>
        <w:t>, the Authority reports regularly on activities, performance and the financial position.  Timely, objective and understandable information relating to the Authority’s activi</w:t>
      </w:r>
      <w:r w:rsidR="009B03E0">
        <w:rPr>
          <w:rFonts w:eastAsiaTheme="minorHAnsi" w:cs="Arial"/>
          <w:color w:val="000000"/>
          <w:sz w:val="24"/>
          <w:szCs w:val="24"/>
        </w:rPr>
        <w:t>ti</w:t>
      </w:r>
      <w:r>
        <w:rPr>
          <w:rFonts w:eastAsiaTheme="minorHAnsi" w:cs="Arial"/>
          <w:color w:val="000000"/>
          <w:sz w:val="24"/>
          <w:szCs w:val="24"/>
        </w:rPr>
        <w:t xml:space="preserve">es, </w:t>
      </w:r>
      <w:r w:rsidR="009B03E0">
        <w:rPr>
          <w:rFonts w:eastAsiaTheme="minorHAnsi" w:cs="Arial"/>
          <w:color w:val="000000"/>
          <w:sz w:val="24"/>
          <w:szCs w:val="24"/>
        </w:rPr>
        <w:t>achievements</w:t>
      </w:r>
      <w:r>
        <w:rPr>
          <w:rFonts w:eastAsiaTheme="minorHAnsi" w:cs="Arial"/>
          <w:color w:val="000000"/>
          <w:sz w:val="24"/>
          <w:szCs w:val="24"/>
        </w:rPr>
        <w:t xml:space="preserve">, performance and financial position is provided through the </w:t>
      </w:r>
      <w:r w:rsidR="009B03E0">
        <w:rPr>
          <w:rFonts w:eastAsiaTheme="minorHAnsi" w:cs="Arial"/>
          <w:color w:val="000000"/>
          <w:sz w:val="24"/>
          <w:szCs w:val="24"/>
        </w:rPr>
        <w:t>publishing</w:t>
      </w:r>
      <w:r>
        <w:rPr>
          <w:rFonts w:eastAsiaTheme="minorHAnsi" w:cs="Arial"/>
          <w:color w:val="000000"/>
          <w:sz w:val="24"/>
          <w:szCs w:val="24"/>
        </w:rPr>
        <w:t xml:space="preserve"> of:</w:t>
      </w:r>
    </w:p>
    <w:p w14:paraId="6911AA34" w14:textId="77777777" w:rsidR="00205303" w:rsidRDefault="00205303" w:rsidP="003D2C2F">
      <w:pPr>
        <w:autoSpaceDE w:val="0"/>
        <w:autoSpaceDN w:val="0"/>
        <w:adjustRightInd w:val="0"/>
        <w:ind w:left="426"/>
        <w:jc w:val="both"/>
        <w:rPr>
          <w:rFonts w:eastAsiaTheme="minorHAnsi" w:cs="Arial"/>
          <w:color w:val="000000"/>
          <w:sz w:val="24"/>
          <w:szCs w:val="24"/>
        </w:rPr>
      </w:pPr>
    </w:p>
    <w:p w14:paraId="65BB80E1" w14:textId="68049C09" w:rsidR="00205303" w:rsidRDefault="004224D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D74C0">
        <w:rPr>
          <w:rFonts w:eastAsiaTheme="minorHAnsi" w:cs="Arial"/>
          <w:color w:val="000000"/>
          <w:sz w:val="24"/>
          <w:szCs w:val="24"/>
        </w:rPr>
        <w:t xml:space="preserve"> </w:t>
      </w:r>
      <w:r w:rsidR="00FF1072">
        <w:rPr>
          <w:rFonts w:eastAsiaTheme="minorHAnsi" w:cs="Arial"/>
          <w:color w:val="000000"/>
          <w:sz w:val="24"/>
          <w:szCs w:val="24"/>
        </w:rPr>
        <w:t xml:space="preserve">Community </w:t>
      </w:r>
      <w:r w:rsidR="007D74C0">
        <w:rPr>
          <w:rFonts w:eastAsiaTheme="minorHAnsi" w:cs="Arial"/>
          <w:color w:val="000000"/>
          <w:sz w:val="24"/>
          <w:szCs w:val="24"/>
        </w:rPr>
        <w:t>Risk Management Plan</w:t>
      </w:r>
      <w:r w:rsidR="002F498E">
        <w:rPr>
          <w:rFonts w:eastAsiaTheme="minorHAnsi" w:cs="Arial"/>
          <w:color w:val="000000"/>
          <w:sz w:val="24"/>
          <w:szCs w:val="24"/>
        </w:rPr>
        <w:t>, covering a period of three or five years</w:t>
      </w:r>
      <w:r w:rsidR="000333C3">
        <w:rPr>
          <w:rFonts w:eastAsiaTheme="minorHAnsi" w:cs="Arial"/>
          <w:color w:val="000000"/>
          <w:sz w:val="24"/>
          <w:szCs w:val="24"/>
        </w:rPr>
        <w:t>;</w:t>
      </w:r>
    </w:p>
    <w:p w14:paraId="654C1878" w14:textId="59AEB7B6"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0333C3">
        <w:rPr>
          <w:rFonts w:eastAsiaTheme="minorHAnsi" w:cs="Arial"/>
          <w:color w:val="000000"/>
          <w:sz w:val="24"/>
          <w:szCs w:val="24"/>
        </w:rPr>
        <w:t xml:space="preserve"> </w:t>
      </w:r>
      <w:r w:rsidR="008C61AA">
        <w:rPr>
          <w:rFonts w:eastAsiaTheme="minorHAnsi" w:cs="Arial"/>
          <w:color w:val="000000"/>
          <w:sz w:val="24"/>
          <w:szCs w:val="24"/>
        </w:rPr>
        <w:t>Medium-Term</w:t>
      </w:r>
      <w:r w:rsidR="000333C3">
        <w:rPr>
          <w:rFonts w:eastAsiaTheme="minorHAnsi" w:cs="Arial"/>
          <w:color w:val="000000"/>
          <w:sz w:val="24"/>
          <w:szCs w:val="24"/>
        </w:rPr>
        <w:t xml:space="preserve"> Financial Plan;</w:t>
      </w:r>
    </w:p>
    <w:p w14:paraId="3353A08A" w14:textId="150A78B4"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31931">
        <w:rPr>
          <w:rFonts w:eastAsiaTheme="minorHAnsi" w:cs="Arial"/>
          <w:color w:val="000000"/>
          <w:sz w:val="24"/>
          <w:szCs w:val="24"/>
        </w:rPr>
        <w:t xml:space="preserve"> c</w:t>
      </w:r>
      <w:r w:rsidR="00D54392">
        <w:rPr>
          <w:rFonts w:eastAsiaTheme="minorHAnsi" w:cs="Arial"/>
          <w:color w:val="000000"/>
          <w:sz w:val="24"/>
          <w:szCs w:val="24"/>
        </w:rPr>
        <w:t xml:space="preserve">lear framework for financial governance </w:t>
      </w:r>
      <w:r w:rsidR="00BD2637">
        <w:rPr>
          <w:rFonts w:eastAsiaTheme="minorHAnsi" w:cs="Arial"/>
          <w:color w:val="000000"/>
          <w:sz w:val="24"/>
          <w:szCs w:val="24"/>
        </w:rPr>
        <w:t>based</w:t>
      </w:r>
      <w:r w:rsidR="00D54392">
        <w:rPr>
          <w:rFonts w:eastAsiaTheme="minorHAnsi" w:cs="Arial"/>
          <w:color w:val="000000"/>
          <w:sz w:val="24"/>
          <w:szCs w:val="24"/>
        </w:rPr>
        <w:t xml:space="preserve"> on </w:t>
      </w:r>
      <w:r w:rsidR="000D4E07">
        <w:rPr>
          <w:rFonts w:eastAsiaTheme="minorHAnsi" w:cs="Arial"/>
          <w:color w:val="000000"/>
          <w:sz w:val="24"/>
          <w:szCs w:val="24"/>
        </w:rPr>
        <w:t>Procurement</w:t>
      </w:r>
      <w:r w:rsidR="00BD2637">
        <w:rPr>
          <w:rFonts w:eastAsiaTheme="minorHAnsi" w:cs="Arial"/>
          <w:color w:val="000000"/>
          <w:sz w:val="24"/>
          <w:szCs w:val="24"/>
        </w:rPr>
        <w:t xml:space="preserve"> Standing Orders and Financial Regulations; </w:t>
      </w:r>
    </w:p>
    <w:p w14:paraId="2A42AC05" w14:textId="0956A750" w:rsidR="00BD2637"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BD2637">
        <w:rPr>
          <w:rFonts w:eastAsiaTheme="minorHAnsi" w:cs="Arial"/>
          <w:color w:val="000000"/>
          <w:sz w:val="24"/>
          <w:szCs w:val="24"/>
        </w:rPr>
        <w:t xml:space="preserve">stablished budgeting systems, clear budget management guidance and regular reporting of financial performance against budget forecasts to Officers and </w:t>
      </w:r>
      <w:r w:rsidR="00B03B40">
        <w:rPr>
          <w:rFonts w:eastAsiaTheme="minorHAnsi" w:cs="Arial"/>
          <w:color w:val="000000"/>
          <w:sz w:val="24"/>
          <w:szCs w:val="24"/>
        </w:rPr>
        <w:t>Members</w:t>
      </w:r>
      <w:r w:rsidR="00BD2637">
        <w:rPr>
          <w:rFonts w:eastAsiaTheme="minorHAnsi" w:cs="Arial"/>
          <w:color w:val="000000"/>
          <w:sz w:val="24"/>
          <w:szCs w:val="24"/>
        </w:rPr>
        <w:t>;</w:t>
      </w:r>
    </w:p>
    <w:p w14:paraId="5ACE0625" w14:textId="2B2C7F97"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0333C3">
        <w:rPr>
          <w:rFonts w:eastAsiaTheme="minorHAnsi" w:cs="Arial"/>
          <w:color w:val="000000"/>
          <w:sz w:val="24"/>
          <w:szCs w:val="24"/>
        </w:rPr>
        <w:t>xternally audited accounts</w:t>
      </w:r>
      <w:r w:rsidR="00D54392">
        <w:rPr>
          <w:rFonts w:eastAsiaTheme="minorHAnsi" w:cs="Arial"/>
          <w:color w:val="000000"/>
          <w:sz w:val="24"/>
          <w:szCs w:val="24"/>
        </w:rPr>
        <w:t>;</w:t>
      </w:r>
    </w:p>
    <w:p w14:paraId="2CCE9A7A" w14:textId="2DA9B7A9"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0333C3">
        <w:rPr>
          <w:rFonts w:eastAsiaTheme="minorHAnsi" w:cs="Arial"/>
          <w:color w:val="000000"/>
          <w:sz w:val="24"/>
          <w:szCs w:val="24"/>
        </w:rPr>
        <w:t>etailed performance information.</w:t>
      </w:r>
    </w:p>
    <w:p w14:paraId="0D08F66B" w14:textId="77777777" w:rsidR="000333C3" w:rsidRDefault="000333C3" w:rsidP="00F036B9">
      <w:pPr>
        <w:autoSpaceDE w:val="0"/>
        <w:autoSpaceDN w:val="0"/>
        <w:adjustRightInd w:val="0"/>
        <w:jc w:val="both"/>
        <w:rPr>
          <w:rFonts w:eastAsiaTheme="minorHAnsi" w:cs="Arial"/>
          <w:color w:val="000000"/>
          <w:sz w:val="24"/>
          <w:szCs w:val="24"/>
        </w:rPr>
      </w:pPr>
    </w:p>
    <w:p w14:paraId="2BE20DE9" w14:textId="58AFF338" w:rsidR="000333C3" w:rsidRDefault="000333C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considers the </w:t>
      </w:r>
      <w:r w:rsidR="0074275A">
        <w:rPr>
          <w:rFonts w:eastAsiaTheme="minorHAnsi" w:cs="Arial"/>
          <w:color w:val="000000"/>
          <w:sz w:val="24"/>
          <w:szCs w:val="24"/>
        </w:rPr>
        <w:t>governance</w:t>
      </w:r>
      <w:r>
        <w:rPr>
          <w:rFonts w:eastAsiaTheme="minorHAnsi" w:cs="Arial"/>
          <w:color w:val="000000"/>
          <w:sz w:val="24"/>
          <w:szCs w:val="24"/>
        </w:rPr>
        <w:t xml:space="preserve"> implications of its actions and has undertaken an external review of its corporate governance. </w:t>
      </w:r>
      <w:r w:rsidR="00892F7E">
        <w:rPr>
          <w:rFonts w:eastAsiaTheme="minorHAnsi" w:cs="Arial"/>
          <w:color w:val="000000"/>
          <w:sz w:val="24"/>
          <w:szCs w:val="24"/>
        </w:rPr>
        <w:t xml:space="preserve"> </w:t>
      </w:r>
      <w:r>
        <w:rPr>
          <w:rFonts w:eastAsiaTheme="minorHAnsi" w:cs="Arial"/>
          <w:color w:val="000000"/>
          <w:sz w:val="24"/>
          <w:szCs w:val="24"/>
        </w:rPr>
        <w:t xml:space="preserve">The Authority has established </w:t>
      </w:r>
      <w:r w:rsidR="003D2C2F">
        <w:rPr>
          <w:rFonts w:eastAsiaTheme="minorHAnsi" w:cs="Arial"/>
          <w:color w:val="000000"/>
          <w:sz w:val="24"/>
          <w:szCs w:val="24"/>
        </w:rPr>
        <w:t xml:space="preserve">and updated </w:t>
      </w:r>
      <w:r>
        <w:rPr>
          <w:rFonts w:eastAsiaTheme="minorHAnsi" w:cs="Arial"/>
          <w:color w:val="000000"/>
          <w:sz w:val="24"/>
          <w:szCs w:val="24"/>
        </w:rPr>
        <w:t>its</w:t>
      </w:r>
      <w:r w:rsidR="003D2C2F">
        <w:rPr>
          <w:rFonts w:eastAsiaTheme="minorHAnsi" w:cs="Arial"/>
          <w:color w:val="000000"/>
          <w:sz w:val="24"/>
          <w:szCs w:val="24"/>
        </w:rPr>
        <w:t xml:space="preserve"> Local</w:t>
      </w:r>
      <w:r>
        <w:rPr>
          <w:rFonts w:eastAsiaTheme="minorHAnsi" w:cs="Arial"/>
          <w:color w:val="000000"/>
          <w:sz w:val="24"/>
          <w:szCs w:val="24"/>
        </w:rPr>
        <w:t xml:space="preserve"> Code of </w:t>
      </w:r>
      <w:r w:rsidR="0074275A">
        <w:rPr>
          <w:rFonts w:eastAsiaTheme="minorHAnsi" w:cs="Arial"/>
          <w:color w:val="000000"/>
          <w:sz w:val="24"/>
          <w:szCs w:val="24"/>
        </w:rPr>
        <w:t>Corporate</w:t>
      </w:r>
      <w:r>
        <w:rPr>
          <w:rFonts w:eastAsiaTheme="minorHAnsi" w:cs="Arial"/>
          <w:color w:val="000000"/>
          <w:sz w:val="24"/>
          <w:szCs w:val="24"/>
        </w:rPr>
        <w:t xml:space="preserve"> Governance to be consistent with the </w:t>
      </w:r>
      <w:r w:rsidR="0074275A">
        <w:rPr>
          <w:rFonts w:eastAsiaTheme="minorHAnsi" w:cs="Arial"/>
          <w:color w:val="000000"/>
          <w:sz w:val="24"/>
          <w:szCs w:val="24"/>
        </w:rPr>
        <w:t>principles of</w:t>
      </w:r>
      <w:r>
        <w:rPr>
          <w:rFonts w:eastAsiaTheme="minorHAnsi" w:cs="Arial"/>
          <w:color w:val="000000"/>
          <w:sz w:val="24"/>
          <w:szCs w:val="24"/>
        </w:rPr>
        <w:t xml:space="preserve"> the CIPFA/SOLACE Framework – “</w:t>
      </w:r>
      <w:r w:rsidR="0074275A">
        <w:rPr>
          <w:rFonts w:eastAsiaTheme="minorHAnsi" w:cs="Arial"/>
          <w:color w:val="000000"/>
          <w:sz w:val="24"/>
          <w:szCs w:val="24"/>
        </w:rPr>
        <w:t>Delivering Good</w:t>
      </w:r>
      <w:r>
        <w:rPr>
          <w:rFonts w:eastAsiaTheme="minorHAnsi" w:cs="Arial"/>
          <w:color w:val="000000"/>
          <w:sz w:val="24"/>
          <w:szCs w:val="24"/>
        </w:rPr>
        <w:t xml:space="preserve"> Governance in Local Government</w:t>
      </w:r>
      <w:r w:rsidR="007F1086">
        <w:rPr>
          <w:rFonts w:eastAsiaTheme="minorHAnsi" w:cs="Arial"/>
          <w:color w:val="000000"/>
          <w:sz w:val="24"/>
          <w:szCs w:val="24"/>
        </w:rPr>
        <w:t>.”</w:t>
      </w:r>
    </w:p>
    <w:p w14:paraId="1A3C6F79" w14:textId="77777777" w:rsidR="000333C3" w:rsidRDefault="000333C3" w:rsidP="003D2C2F">
      <w:pPr>
        <w:autoSpaceDE w:val="0"/>
        <w:autoSpaceDN w:val="0"/>
        <w:adjustRightInd w:val="0"/>
        <w:ind w:left="426"/>
        <w:jc w:val="both"/>
        <w:rPr>
          <w:rFonts w:eastAsiaTheme="minorHAnsi" w:cs="Arial"/>
          <w:color w:val="000000"/>
          <w:sz w:val="24"/>
          <w:szCs w:val="24"/>
        </w:rPr>
      </w:pPr>
    </w:p>
    <w:p w14:paraId="1B8D47E8" w14:textId="77777777" w:rsidR="000333C3" w:rsidRDefault="000333C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w:t>
      </w:r>
      <w:r w:rsidR="0074275A">
        <w:rPr>
          <w:rFonts w:eastAsiaTheme="minorHAnsi" w:cs="Arial"/>
          <w:color w:val="000000"/>
          <w:sz w:val="24"/>
          <w:szCs w:val="24"/>
        </w:rPr>
        <w:t>rity is committed to delivering</w:t>
      </w:r>
      <w:r w:rsidR="00724CE9">
        <w:rPr>
          <w:rFonts w:eastAsiaTheme="minorHAnsi" w:cs="Arial"/>
          <w:color w:val="000000"/>
          <w:sz w:val="24"/>
          <w:szCs w:val="24"/>
        </w:rPr>
        <w:t xml:space="preserve"> high</w:t>
      </w:r>
      <w:r w:rsidR="0074275A">
        <w:rPr>
          <w:rFonts w:eastAsiaTheme="minorHAnsi" w:cs="Arial"/>
          <w:color w:val="000000"/>
          <w:sz w:val="24"/>
          <w:szCs w:val="24"/>
        </w:rPr>
        <w:t xml:space="preserve"> quality services to the public in an efficient and effective way.  The Authority does this by:</w:t>
      </w:r>
    </w:p>
    <w:p w14:paraId="160C45AF" w14:textId="77777777" w:rsidR="00CC1A00" w:rsidRDefault="00CC1A00" w:rsidP="003D2C2F">
      <w:pPr>
        <w:autoSpaceDE w:val="0"/>
        <w:autoSpaceDN w:val="0"/>
        <w:adjustRightInd w:val="0"/>
        <w:ind w:left="426"/>
        <w:jc w:val="both"/>
        <w:rPr>
          <w:rFonts w:eastAsiaTheme="minorHAnsi" w:cs="Arial"/>
          <w:color w:val="000000"/>
          <w:sz w:val="24"/>
          <w:szCs w:val="24"/>
        </w:rPr>
      </w:pPr>
    </w:p>
    <w:p w14:paraId="6FD9F91A" w14:textId="5CF2161B"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d</w:t>
      </w:r>
      <w:r w:rsidR="00CC1A00">
        <w:rPr>
          <w:rFonts w:eastAsiaTheme="minorHAnsi" w:cs="Arial"/>
          <w:color w:val="000000"/>
          <w:sz w:val="24"/>
          <w:szCs w:val="24"/>
        </w:rPr>
        <w:t xml:space="preserve">elivering services to meet local needs through the </w:t>
      </w:r>
      <w:r w:rsidR="00FB1282">
        <w:rPr>
          <w:rFonts w:eastAsiaTheme="minorHAnsi" w:cs="Arial"/>
          <w:color w:val="000000"/>
          <w:sz w:val="24"/>
          <w:szCs w:val="24"/>
        </w:rPr>
        <w:t xml:space="preserve">Community </w:t>
      </w:r>
      <w:r w:rsidR="00CC1A00">
        <w:rPr>
          <w:rFonts w:eastAsiaTheme="minorHAnsi" w:cs="Arial"/>
          <w:color w:val="000000"/>
          <w:sz w:val="24"/>
          <w:szCs w:val="24"/>
        </w:rPr>
        <w:t>Risk Management Plan, and putting in place policies and procedures to ensure that they operate effectively in practice;</w:t>
      </w:r>
    </w:p>
    <w:p w14:paraId="183652EF" w14:textId="3BB7FB66"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CC1A00">
        <w:rPr>
          <w:rFonts w:eastAsiaTheme="minorHAnsi" w:cs="Arial"/>
          <w:color w:val="000000"/>
          <w:sz w:val="24"/>
          <w:szCs w:val="24"/>
        </w:rPr>
        <w:t>eveloping effective relationships and partnerships with other public sector agencies and the private and voluntary sectors;</w:t>
      </w:r>
    </w:p>
    <w:p w14:paraId="7718514B" w14:textId="0DF518AC"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CC1A00">
        <w:rPr>
          <w:rFonts w:eastAsiaTheme="minorHAnsi" w:cs="Arial"/>
          <w:color w:val="000000"/>
          <w:sz w:val="24"/>
          <w:szCs w:val="24"/>
        </w:rPr>
        <w:t xml:space="preserve">ctively pursuing and implementing collaboration opportunities with the Police, </w:t>
      </w:r>
      <w:r w:rsidR="00086B30">
        <w:rPr>
          <w:rFonts w:eastAsiaTheme="minorHAnsi" w:cs="Arial"/>
          <w:color w:val="000000"/>
          <w:sz w:val="24"/>
          <w:szCs w:val="24"/>
        </w:rPr>
        <w:t>Ambulance, other</w:t>
      </w:r>
      <w:r w:rsidR="00CC1A00">
        <w:rPr>
          <w:rFonts w:eastAsiaTheme="minorHAnsi" w:cs="Arial"/>
          <w:color w:val="000000"/>
          <w:sz w:val="24"/>
          <w:szCs w:val="24"/>
        </w:rPr>
        <w:t xml:space="preserve"> Fire Services</w:t>
      </w:r>
      <w:r w:rsidR="00086B30">
        <w:rPr>
          <w:rFonts w:eastAsiaTheme="minorHAnsi" w:cs="Arial"/>
          <w:color w:val="000000"/>
          <w:sz w:val="24"/>
          <w:szCs w:val="24"/>
        </w:rPr>
        <w:t xml:space="preserve"> and other local authorities</w:t>
      </w:r>
      <w:r w:rsidR="00CC1A00">
        <w:rPr>
          <w:rFonts w:eastAsiaTheme="minorHAnsi" w:cs="Arial"/>
          <w:color w:val="000000"/>
          <w:sz w:val="24"/>
          <w:szCs w:val="24"/>
        </w:rPr>
        <w:t>;</w:t>
      </w:r>
    </w:p>
    <w:p w14:paraId="7AF3AC78" w14:textId="3D6A3AA8"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CC1A00">
        <w:rPr>
          <w:rFonts w:eastAsiaTheme="minorHAnsi" w:cs="Arial"/>
          <w:color w:val="000000"/>
          <w:sz w:val="24"/>
          <w:szCs w:val="24"/>
        </w:rPr>
        <w:t>esponding positively to the findings and recommendations of external auditors, reviewers and statutory inspectors and putting in place arrangements for the implementation of agreed actions;</w:t>
      </w:r>
    </w:p>
    <w:p w14:paraId="712C6C1B" w14:textId="0CED0299"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CC1A00">
        <w:rPr>
          <w:rFonts w:eastAsiaTheme="minorHAnsi" w:cs="Arial"/>
          <w:color w:val="000000"/>
          <w:sz w:val="24"/>
          <w:szCs w:val="24"/>
        </w:rPr>
        <w:t>omparing information about services with those provided by similar organisations, assessing why levels of efficiency, effectiveness and quality are different and considering alternative means of service provision, processes and procurement to maximise opportunities and improve value for money where appropriate</w:t>
      </w:r>
      <w:r w:rsidR="00892F7E">
        <w:rPr>
          <w:rFonts w:eastAsiaTheme="minorHAnsi" w:cs="Arial"/>
          <w:color w:val="000000"/>
          <w:sz w:val="24"/>
          <w:szCs w:val="24"/>
        </w:rPr>
        <w:t>;</w:t>
      </w:r>
    </w:p>
    <w:p w14:paraId="416D714C" w14:textId="7BB3F62E" w:rsidR="000D4E07"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f</w:t>
      </w:r>
      <w:r w:rsidR="000D4E07">
        <w:rPr>
          <w:rFonts w:eastAsiaTheme="minorHAnsi" w:cs="Arial"/>
          <w:color w:val="000000"/>
          <w:sz w:val="24"/>
          <w:szCs w:val="24"/>
        </w:rPr>
        <w:t xml:space="preserve">ollowing its Responsible Procurement Policy that aims to support our collective responsibility to limit any negative impact and promote the Authority’s commitment to deliver sustainable and responsible outcomes across social value, ethical sourcing and environmental sustainability. </w:t>
      </w:r>
    </w:p>
    <w:p w14:paraId="503C3308" w14:textId="77777777" w:rsidR="00E517B7" w:rsidRDefault="00E517B7" w:rsidP="00E517B7">
      <w:pPr>
        <w:autoSpaceDE w:val="0"/>
        <w:autoSpaceDN w:val="0"/>
        <w:adjustRightInd w:val="0"/>
        <w:jc w:val="both"/>
        <w:rPr>
          <w:rFonts w:eastAsiaTheme="minorHAnsi" w:cs="Arial"/>
          <w:color w:val="000000"/>
          <w:sz w:val="24"/>
          <w:szCs w:val="24"/>
        </w:rPr>
      </w:pPr>
    </w:p>
    <w:p w14:paraId="307E910D" w14:textId="77777777" w:rsidR="00E517B7" w:rsidRPr="00D54392" w:rsidRDefault="00E517B7" w:rsidP="003D2C2F">
      <w:pPr>
        <w:autoSpaceDE w:val="0"/>
        <w:autoSpaceDN w:val="0"/>
        <w:adjustRightInd w:val="0"/>
        <w:ind w:left="426"/>
        <w:jc w:val="both"/>
        <w:rPr>
          <w:rFonts w:eastAsiaTheme="minorHAnsi" w:cs="Arial"/>
          <w:b/>
          <w:color w:val="000000"/>
          <w:sz w:val="24"/>
          <w:szCs w:val="24"/>
        </w:rPr>
      </w:pPr>
      <w:r w:rsidRPr="00D54392">
        <w:rPr>
          <w:rFonts w:eastAsiaTheme="minorHAnsi" w:cs="Arial"/>
          <w:b/>
          <w:color w:val="000000"/>
          <w:sz w:val="24"/>
          <w:szCs w:val="24"/>
        </w:rPr>
        <w:t>Principle D – Determining the interventions necessary to optimise the achievement of the intended outcomes</w:t>
      </w:r>
    </w:p>
    <w:p w14:paraId="028F5CB8" w14:textId="77777777" w:rsidR="00E517B7" w:rsidRDefault="00E517B7" w:rsidP="003D2C2F">
      <w:pPr>
        <w:autoSpaceDE w:val="0"/>
        <w:autoSpaceDN w:val="0"/>
        <w:adjustRightInd w:val="0"/>
        <w:ind w:left="426"/>
        <w:jc w:val="both"/>
        <w:rPr>
          <w:rFonts w:eastAsiaTheme="minorHAnsi" w:cs="Arial"/>
          <w:color w:val="000000"/>
          <w:sz w:val="24"/>
          <w:szCs w:val="24"/>
        </w:rPr>
      </w:pPr>
    </w:p>
    <w:p w14:paraId="50E4ACC6" w14:textId="77777777" w:rsidR="00E517B7" w:rsidRDefault="00D54392"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To achieve this, the Authority has: </w:t>
      </w:r>
    </w:p>
    <w:p w14:paraId="6FC50F08" w14:textId="77777777" w:rsidR="00D54392" w:rsidRDefault="00D54392" w:rsidP="003D2C2F">
      <w:pPr>
        <w:autoSpaceDE w:val="0"/>
        <w:autoSpaceDN w:val="0"/>
        <w:adjustRightInd w:val="0"/>
        <w:ind w:left="426"/>
        <w:jc w:val="both"/>
        <w:rPr>
          <w:rFonts w:eastAsiaTheme="minorHAnsi" w:cs="Arial"/>
          <w:color w:val="000000"/>
          <w:sz w:val="24"/>
          <w:szCs w:val="24"/>
        </w:rPr>
      </w:pPr>
    </w:p>
    <w:p w14:paraId="75DE9459" w14:textId="72C111E4"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D54392">
        <w:rPr>
          <w:rFonts w:eastAsiaTheme="minorHAnsi" w:cs="Arial"/>
          <w:color w:val="000000"/>
          <w:sz w:val="24"/>
          <w:szCs w:val="24"/>
        </w:rPr>
        <w:t xml:space="preserve"> detailed Medium Term Financial Plan which includes actions to ensure financial sustainability; </w:t>
      </w:r>
    </w:p>
    <w:p w14:paraId="76EE10A4" w14:textId="6025A7BA"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performance management </w:t>
      </w:r>
      <w:r w:rsidR="00794AAC">
        <w:rPr>
          <w:rFonts w:eastAsiaTheme="minorHAnsi" w:cs="Arial"/>
          <w:color w:val="000000"/>
          <w:sz w:val="24"/>
          <w:szCs w:val="24"/>
        </w:rPr>
        <w:t xml:space="preserve">and assurance </w:t>
      </w:r>
      <w:r w:rsidR="00672CA1">
        <w:rPr>
          <w:rFonts w:eastAsiaTheme="minorHAnsi" w:cs="Arial"/>
          <w:color w:val="000000"/>
          <w:sz w:val="24"/>
          <w:szCs w:val="24"/>
        </w:rPr>
        <w:t>framework to ensure plans are met a</w:t>
      </w:r>
      <w:r w:rsidR="00254FCA">
        <w:rPr>
          <w:rFonts w:eastAsiaTheme="minorHAnsi" w:cs="Arial"/>
          <w:color w:val="000000"/>
          <w:sz w:val="24"/>
          <w:szCs w:val="24"/>
        </w:rPr>
        <w:t>nd</w:t>
      </w:r>
      <w:r w:rsidR="00672CA1">
        <w:rPr>
          <w:rFonts w:eastAsiaTheme="minorHAnsi" w:cs="Arial"/>
          <w:color w:val="000000"/>
          <w:sz w:val="24"/>
          <w:szCs w:val="24"/>
        </w:rPr>
        <w:t xml:space="preserve"> remedial action taken; </w:t>
      </w:r>
    </w:p>
    <w:p w14:paraId="26015C97" w14:textId="6ADC744E"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672CA1">
        <w:rPr>
          <w:rFonts w:eastAsiaTheme="minorHAnsi" w:cs="Arial"/>
          <w:color w:val="000000"/>
          <w:sz w:val="24"/>
          <w:szCs w:val="24"/>
        </w:rPr>
        <w:t>rocesses in place to ensure that data quality is high, so as to enable objective and rigorous decision making;</w:t>
      </w:r>
    </w:p>
    <w:p w14:paraId="1D49CDD2" w14:textId="4B9EC8B4"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72CA1">
        <w:rPr>
          <w:rFonts w:eastAsiaTheme="minorHAnsi" w:cs="Arial"/>
          <w:color w:val="000000"/>
          <w:sz w:val="24"/>
          <w:szCs w:val="24"/>
        </w:rPr>
        <w:t>onthly Senior Leadership Team (SLT) meeting together with regular Assistant Director meetings where issues are raised and actions agreed;</w:t>
      </w:r>
    </w:p>
    <w:p w14:paraId="3369B746" w14:textId="328E5378"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risk management process to identify where interventions may be required;</w:t>
      </w:r>
    </w:p>
    <w:p w14:paraId="79A8C4EE" w14:textId="649826D8"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sound understanding of </w:t>
      </w:r>
      <w:r w:rsidR="00086B30">
        <w:rPr>
          <w:rFonts w:eastAsiaTheme="minorHAnsi" w:cs="Arial"/>
          <w:color w:val="000000"/>
          <w:sz w:val="24"/>
          <w:szCs w:val="24"/>
        </w:rPr>
        <w:t>risk in our community and s</w:t>
      </w:r>
      <w:r w:rsidR="00672CA1">
        <w:rPr>
          <w:rFonts w:eastAsiaTheme="minorHAnsi" w:cs="Arial"/>
          <w:color w:val="000000"/>
          <w:sz w:val="24"/>
          <w:szCs w:val="24"/>
        </w:rPr>
        <w:t>ervice demand (current and future) which informs resource allocation decisions.</w:t>
      </w:r>
    </w:p>
    <w:p w14:paraId="5A97C9C2" w14:textId="77777777" w:rsidR="00D54392" w:rsidRDefault="00D54392" w:rsidP="003D2C2F">
      <w:pPr>
        <w:autoSpaceDE w:val="0"/>
        <w:autoSpaceDN w:val="0"/>
        <w:adjustRightInd w:val="0"/>
        <w:ind w:left="426"/>
        <w:jc w:val="both"/>
        <w:rPr>
          <w:rFonts w:eastAsiaTheme="minorHAnsi" w:cs="Arial"/>
          <w:color w:val="000000"/>
          <w:sz w:val="24"/>
          <w:szCs w:val="24"/>
        </w:rPr>
      </w:pPr>
    </w:p>
    <w:p w14:paraId="0C23F584" w14:textId="77777777" w:rsidR="00565BB7" w:rsidRPr="00565BB7" w:rsidRDefault="00565BB7" w:rsidP="003D2C2F">
      <w:pPr>
        <w:autoSpaceDE w:val="0"/>
        <w:autoSpaceDN w:val="0"/>
        <w:adjustRightInd w:val="0"/>
        <w:ind w:left="426"/>
        <w:jc w:val="both"/>
        <w:rPr>
          <w:rFonts w:eastAsiaTheme="minorHAnsi" w:cs="Arial"/>
          <w:b/>
          <w:color w:val="000000"/>
          <w:sz w:val="24"/>
          <w:szCs w:val="24"/>
        </w:rPr>
      </w:pPr>
      <w:r w:rsidRPr="00565BB7">
        <w:rPr>
          <w:rFonts w:eastAsiaTheme="minorHAnsi" w:cs="Arial"/>
          <w:b/>
          <w:color w:val="000000"/>
          <w:sz w:val="24"/>
          <w:szCs w:val="24"/>
        </w:rPr>
        <w:t>Principle E – Developing the entity’s capacity, including the capability of its leadership and the individuals within it</w:t>
      </w:r>
    </w:p>
    <w:p w14:paraId="5A8E7ADB" w14:textId="77777777" w:rsidR="00565BB7" w:rsidRDefault="00565BB7" w:rsidP="003D2C2F">
      <w:pPr>
        <w:autoSpaceDE w:val="0"/>
        <w:autoSpaceDN w:val="0"/>
        <w:adjustRightInd w:val="0"/>
        <w:ind w:left="426"/>
        <w:jc w:val="both"/>
        <w:rPr>
          <w:rFonts w:eastAsiaTheme="minorHAnsi" w:cs="Arial"/>
          <w:color w:val="000000"/>
          <w:sz w:val="24"/>
          <w:szCs w:val="24"/>
        </w:rPr>
      </w:pPr>
    </w:p>
    <w:p w14:paraId="270BFC5A" w14:textId="77777777" w:rsidR="00565BB7" w:rsidRDefault="008E0AFB"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that the necessary roles and responsibilities for effective Governance are identified and allocated through its Constitution so that it is clear who is accountable for decisions that are made.  The Authority does this by:</w:t>
      </w:r>
    </w:p>
    <w:p w14:paraId="11DCC58A" w14:textId="77777777" w:rsidR="008E0AFB" w:rsidRDefault="008E0AFB" w:rsidP="003D2C2F">
      <w:pPr>
        <w:autoSpaceDE w:val="0"/>
        <w:autoSpaceDN w:val="0"/>
        <w:adjustRightInd w:val="0"/>
        <w:ind w:left="426"/>
        <w:jc w:val="both"/>
        <w:rPr>
          <w:rFonts w:eastAsiaTheme="minorHAnsi" w:cs="Arial"/>
          <w:color w:val="000000"/>
          <w:sz w:val="24"/>
          <w:szCs w:val="24"/>
        </w:rPr>
      </w:pPr>
    </w:p>
    <w:p w14:paraId="5D93057D" w14:textId="23D87ACB" w:rsidR="008E0AF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5C2E18">
        <w:rPr>
          <w:rFonts w:eastAsiaTheme="minorHAnsi" w:cs="Arial"/>
          <w:color w:val="000000"/>
          <w:sz w:val="24"/>
          <w:szCs w:val="24"/>
        </w:rPr>
        <w:t>lecting a Chair</w:t>
      </w:r>
      <w:r w:rsidR="00794AAC">
        <w:rPr>
          <w:rFonts w:eastAsiaTheme="minorHAnsi" w:cs="Arial"/>
          <w:color w:val="000000"/>
          <w:sz w:val="24"/>
          <w:szCs w:val="24"/>
        </w:rPr>
        <w:t>person</w:t>
      </w:r>
      <w:r w:rsidR="005C2E18">
        <w:rPr>
          <w:rFonts w:eastAsiaTheme="minorHAnsi" w:cs="Arial"/>
          <w:color w:val="000000"/>
          <w:sz w:val="24"/>
          <w:szCs w:val="24"/>
        </w:rPr>
        <w:t xml:space="preserve">, establishing Panels and nominating Member Leads with defined responsibilities; </w:t>
      </w:r>
    </w:p>
    <w:p w14:paraId="6C467BC0" w14:textId="5DA501ED"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5C2E18">
        <w:rPr>
          <w:rFonts w:eastAsiaTheme="minorHAnsi" w:cs="Arial"/>
          <w:color w:val="000000"/>
          <w:sz w:val="24"/>
          <w:szCs w:val="24"/>
        </w:rPr>
        <w:t xml:space="preserve"> clear </w:t>
      </w:r>
      <w:r w:rsidR="005F2340">
        <w:rPr>
          <w:rFonts w:eastAsiaTheme="minorHAnsi" w:cs="Arial"/>
          <w:color w:val="000000"/>
          <w:sz w:val="24"/>
          <w:szCs w:val="24"/>
        </w:rPr>
        <w:t>scheme</w:t>
      </w:r>
      <w:r w:rsidR="005C2E18">
        <w:rPr>
          <w:rFonts w:eastAsiaTheme="minorHAnsi" w:cs="Arial"/>
          <w:color w:val="000000"/>
          <w:sz w:val="24"/>
          <w:szCs w:val="24"/>
        </w:rPr>
        <w:t xml:space="preserve"> of delegated responsibilities to Senior </w:t>
      </w:r>
      <w:r w:rsidR="00086B30">
        <w:rPr>
          <w:rFonts w:eastAsiaTheme="minorHAnsi" w:cs="Arial"/>
          <w:color w:val="000000"/>
          <w:sz w:val="24"/>
          <w:szCs w:val="24"/>
        </w:rPr>
        <w:t>officers</w:t>
      </w:r>
      <w:r w:rsidR="005C2E18">
        <w:rPr>
          <w:rFonts w:eastAsiaTheme="minorHAnsi" w:cs="Arial"/>
          <w:color w:val="000000"/>
          <w:sz w:val="24"/>
          <w:szCs w:val="24"/>
        </w:rPr>
        <w:t>;</w:t>
      </w:r>
    </w:p>
    <w:p w14:paraId="670671CE" w14:textId="158FEFCD"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u</w:t>
      </w:r>
      <w:r w:rsidR="005C2E18">
        <w:rPr>
          <w:rFonts w:eastAsiaTheme="minorHAnsi" w:cs="Arial"/>
          <w:color w:val="000000"/>
          <w:sz w:val="24"/>
          <w:szCs w:val="24"/>
        </w:rPr>
        <w:t xml:space="preserve">ndertaking a regular review of the Constitution; </w:t>
      </w:r>
    </w:p>
    <w:p w14:paraId="7D48CBD1" w14:textId="6E977874"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h</w:t>
      </w:r>
      <w:r w:rsidR="005F2340">
        <w:rPr>
          <w:rFonts w:eastAsiaTheme="minorHAnsi" w:cs="Arial"/>
          <w:color w:val="000000"/>
          <w:sz w:val="24"/>
          <w:szCs w:val="24"/>
        </w:rPr>
        <w:t>aving effective and comprehensive arrangements for the scrutiny of services;</w:t>
      </w:r>
    </w:p>
    <w:p w14:paraId="6CC004EA" w14:textId="798B87C4" w:rsidR="005F234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5F2340">
        <w:rPr>
          <w:rFonts w:eastAsiaTheme="minorHAnsi" w:cs="Arial"/>
          <w:color w:val="000000"/>
          <w:sz w:val="24"/>
          <w:szCs w:val="24"/>
        </w:rPr>
        <w:t>aking the Chief Fire Officer responsible and accountable for all aspects of operational management;</w:t>
      </w:r>
    </w:p>
    <w:p w14:paraId="1D8965BE" w14:textId="4386DD79" w:rsidR="005F234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5F2340">
        <w:rPr>
          <w:rFonts w:eastAsiaTheme="minorHAnsi" w:cs="Arial"/>
          <w:color w:val="000000"/>
          <w:sz w:val="24"/>
          <w:szCs w:val="24"/>
        </w:rPr>
        <w:t>nsuring that at all times arrangements are in place for the proper administrati</w:t>
      </w:r>
      <w:r w:rsidR="00931931">
        <w:rPr>
          <w:rFonts w:eastAsiaTheme="minorHAnsi" w:cs="Arial"/>
          <w:color w:val="000000"/>
          <w:sz w:val="24"/>
          <w:szCs w:val="24"/>
        </w:rPr>
        <w:t>on of its financial affairs (S</w:t>
      </w:r>
      <w:r w:rsidR="001906F1">
        <w:rPr>
          <w:rFonts w:eastAsiaTheme="minorHAnsi" w:cs="Arial"/>
          <w:color w:val="000000"/>
          <w:sz w:val="24"/>
          <w:szCs w:val="24"/>
        </w:rPr>
        <w:t xml:space="preserve">ection </w:t>
      </w:r>
      <w:r w:rsidR="00931931">
        <w:rPr>
          <w:rFonts w:eastAsiaTheme="minorHAnsi" w:cs="Arial"/>
          <w:color w:val="000000"/>
          <w:sz w:val="24"/>
          <w:szCs w:val="24"/>
        </w:rPr>
        <w:t>1</w:t>
      </w:r>
      <w:r w:rsidR="005F2340">
        <w:rPr>
          <w:rFonts w:eastAsiaTheme="minorHAnsi" w:cs="Arial"/>
          <w:color w:val="000000"/>
          <w:sz w:val="24"/>
          <w:szCs w:val="24"/>
        </w:rPr>
        <w:t>1</w:t>
      </w:r>
      <w:r w:rsidR="00931931">
        <w:rPr>
          <w:rFonts w:eastAsiaTheme="minorHAnsi" w:cs="Arial"/>
          <w:color w:val="000000"/>
          <w:sz w:val="24"/>
          <w:szCs w:val="24"/>
        </w:rPr>
        <w:t>2</w:t>
      </w:r>
      <w:r w:rsidR="005F2340">
        <w:rPr>
          <w:rFonts w:eastAsiaTheme="minorHAnsi" w:cs="Arial"/>
          <w:color w:val="000000"/>
          <w:sz w:val="24"/>
          <w:szCs w:val="24"/>
        </w:rPr>
        <w:t xml:space="preserve"> Officer);</w:t>
      </w:r>
    </w:p>
    <w:p w14:paraId="3B10F0AE" w14:textId="1FC44484" w:rsidR="006C063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5F2340">
        <w:rPr>
          <w:rFonts w:eastAsiaTheme="minorHAnsi" w:cs="Arial"/>
          <w:color w:val="000000"/>
          <w:sz w:val="24"/>
          <w:szCs w:val="24"/>
        </w:rPr>
        <w:t>nsuring that at all times arrangements are in place for ensuring actions are taken in accordance with Statute and Regulation (Monitoring Officer)</w:t>
      </w:r>
      <w:r w:rsidR="006C063C">
        <w:rPr>
          <w:rFonts w:eastAsiaTheme="minorHAnsi" w:cs="Arial"/>
          <w:color w:val="000000"/>
          <w:sz w:val="24"/>
          <w:szCs w:val="24"/>
        </w:rPr>
        <w:t>;</w:t>
      </w:r>
    </w:p>
    <w:p w14:paraId="13EE2811" w14:textId="46C7485E" w:rsidR="006C063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6C063C">
        <w:rPr>
          <w:rFonts w:eastAsiaTheme="minorHAnsi" w:cs="Arial"/>
          <w:color w:val="000000"/>
          <w:sz w:val="24"/>
          <w:szCs w:val="24"/>
        </w:rPr>
        <w:t xml:space="preserve">eveloping protocols that ensure effective communications between Members and </w:t>
      </w:r>
      <w:r w:rsidR="001171DB">
        <w:rPr>
          <w:rFonts w:eastAsiaTheme="minorHAnsi" w:cs="Arial"/>
          <w:color w:val="000000"/>
          <w:sz w:val="24"/>
          <w:szCs w:val="24"/>
        </w:rPr>
        <w:t>Officers</w:t>
      </w:r>
      <w:r w:rsidR="006C063C">
        <w:rPr>
          <w:rFonts w:eastAsiaTheme="minorHAnsi" w:cs="Arial"/>
          <w:color w:val="000000"/>
          <w:sz w:val="24"/>
          <w:szCs w:val="24"/>
        </w:rPr>
        <w:t>.</w:t>
      </w:r>
    </w:p>
    <w:p w14:paraId="78B9CC5B" w14:textId="7066B602"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53484">
        <w:rPr>
          <w:rFonts w:eastAsiaTheme="minorHAnsi" w:cs="Arial"/>
          <w:color w:val="000000"/>
          <w:sz w:val="24"/>
          <w:szCs w:val="24"/>
        </w:rPr>
        <w:t xml:space="preserve"> risk management process to identify where interventions may be required</w:t>
      </w:r>
    </w:p>
    <w:p w14:paraId="144CAD2C" w14:textId="01F08D40"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53484">
        <w:rPr>
          <w:rFonts w:eastAsiaTheme="minorHAnsi" w:cs="Arial"/>
          <w:color w:val="000000"/>
          <w:sz w:val="24"/>
          <w:szCs w:val="24"/>
        </w:rPr>
        <w:t xml:space="preserve"> sound understanding of risk in our community and service demand (current &amp; future) which informs resource allocation decisions.</w:t>
      </w:r>
    </w:p>
    <w:p w14:paraId="79B67CCF" w14:textId="676D1B81"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l</w:t>
      </w:r>
      <w:r w:rsidR="00953484">
        <w:rPr>
          <w:rFonts w:eastAsiaTheme="minorHAnsi" w:cs="Arial"/>
          <w:color w:val="000000"/>
          <w:sz w:val="24"/>
          <w:szCs w:val="24"/>
        </w:rPr>
        <w:t>everaging IT investment to improve internal processes and increase internal capacity through more effective use of resources.</w:t>
      </w:r>
    </w:p>
    <w:p w14:paraId="075DC303" w14:textId="77777777" w:rsidR="00953541" w:rsidRDefault="00953541" w:rsidP="003D2C2F">
      <w:pPr>
        <w:autoSpaceDE w:val="0"/>
        <w:autoSpaceDN w:val="0"/>
        <w:adjustRightInd w:val="0"/>
        <w:ind w:left="426"/>
        <w:jc w:val="both"/>
        <w:rPr>
          <w:rFonts w:eastAsiaTheme="minorHAnsi" w:cs="Arial"/>
          <w:color w:val="000000"/>
          <w:sz w:val="24"/>
          <w:szCs w:val="24"/>
        </w:rPr>
      </w:pPr>
    </w:p>
    <w:p w14:paraId="330F02A9" w14:textId="77777777" w:rsidR="00953541" w:rsidRDefault="0095354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aims to identify the development needs of Members and Senior Officers in relation to their strategic </w:t>
      </w:r>
      <w:r w:rsidR="00E466EB">
        <w:rPr>
          <w:rFonts w:eastAsiaTheme="minorHAnsi" w:cs="Arial"/>
          <w:color w:val="000000"/>
          <w:sz w:val="24"/>
          <w:szCs w:val="24"/>
        </w:rPr>
        <w:t xml:space="preserve">roles and ensure that they are supported by appropriate </w:t>
      </w:r>
      <w:r w:rsidR="00220A8A">
        <w:rPr>
          <w:rFonts w:eastAsiaTheme="minorHAnsi" w:cs="Arial"/>
          <w:color w:val="000000"/>
          <w:sz w:val="24"/>
          <w:szCs w:val="24"/>
        </w:rPr>
        <w:t>training.  The Authority ensures that those charged with governance have the skills, knowledge and experience they need to perform well.  The Authority does this by:</w:t>
      </w:r>
    </w:p>
    <w:p w14:paraId="61E5EC8D" w14:textId="77777777" w:rsidR="00F06675" w:rsidRDefault="00F06675" w:rsidP="003D2C2F">
      <w:pPr>
        <w:autoSpaceDE w:val="0"/>
        <w:autoSpaceDN w:val="0"/>
        <w:adjustRightInd w:val="0"/>
        <w:ind w:left="426"/>
        <w:jc w:val="both"/>
        <w:rPr>
          <w:rFonts w:eastAsiaTheme="minorHAnsi" w:cs="Arial"/>
          <w:color w:val="000000"/>
          <w:sz w:val="24"/>
          <w:szCs w:val="24"/>
        </w:rPr>
      </w:pPr>
    </w:p>
    <w:p w14:paraId="4CB0D149" w14:textId="25ECFD8D" w:rsidR="00F06675"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o</w:t>
      </w:r>
      <w:r w:rsidR="00A02E51">
        <w:rPr>
          <w:rFonts w:eastAsiaTheme="minorHAnsi" w:cs="Arial"/>
          <w:color w:val="000000"/>
          <w:sz w:val="24"/>
          <w:szCs w:val="24"/>
        </w:rPr>
        <w:t>perating robust and transparent recruitment and selection processes;</w:t>
      </w:r>
    </w:p>
    <w:p w14:paraId="3659C539" w14:textId="6E4D0419"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A02E51">
        <w:rPr>
          <w:rFonts w:eastAsiaTheme="minorHAnsi" w:cs="Arial"/>
          <w:color w:val="000000"/>
          <w:sz w:val="24"/>
          <w:szCs w:val="24"/>
        </w:rPr>
        <w:t>ascading regular information to Members and staff;</w:t>
      </w:r>
    </w:p>
    <w:p w14:paraId="2CEFDE2B" w14:textId="7E9E270D"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A02E51">
        <w:rPr>
          <w:rFonts w:eastAsiaTheme="minorHAnsi" w:cs="Arial"/>
          <w:color w:val="000000"/>
          <w:sz w:val="24"/>
          <w:szCs w:val="24"/>
        </w:rPr>
        <w:t>egular Member Seminars providing a forum for sharing information, consultation, training and demonstration of operational procedures;</w:t>
      </w:r>
    </w:p>
    <w:p w14:paraId="092AF5E2" w14:textId="122E29E1"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A02E51">
        <w:rPr>
          <w:rFonts w:eastAsiaTheme="minorHAnsi" w:cs="Arial"/>
          <w:color w:val="000000"/>
          <w:sz w:val="24"/>
          <w:szCs w:val="24"/>
        </w:rPr>
        <w:t>roviding resources that support Member and Officer development;</w:t>
      </w:r>
    </w:p>
    <w:p w14:paraId="5027A5E8" w14:textId="2DFA8FD5"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A02E51">
        <w:rPr>
          <w:rFonts w:eastAsiaTheme="minorHAnsi" w:cs="Arial"/>
          <w:color w:val="000000"/>
          <w:sz w:val="24"/>
          <w:szCs w:val="24"/>
        </w:rPr>
        <w:t>romoting schemes supporting ongoing professional development;</w:t>
      </w:r>
    </w:p>
    <w:p w14:paraId="1C14A813" w14:textId="6C2E704B" w:rsidR="00A02E51" w:rsidRPr="001171D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u</w:t>
      </w:r>
      <w:r w:rsidR="002627A0">
        <w:rPr>
          <w:rFonts w:eastAsiaTheme="minorHAnsi" w:cs="Arial"/>
          <w:color w:val="000000"/>
          <w:sz w:val="24"/>
          <w:szCs w:val="24"/>
        </w:rPr>
        <w:t xml:space="preserve">ndertaking the annual </w:t>
      </w:r>
      <w:r w:rsidR="00633403">
        <w:rPr>
          <w:rFonts w:eastAsiaTheme="minorHAnsi" w:cs="Arial"/>
          <w:color w:val="000000"/>
          <w:sz w:val="24"/>
          <w:szCs w:val="24"/>
        </w:rPr>
        <w:t xml:space="preserve">rolling review </w:t>
      </w:r>
      <w:r w:rsidR="002627A0">
        <w:rPr>
          <w:rFonts w:eastAsiaTheme="minorHAnsi" w:cs="Arial"/>
          <w:color w:val="000000"/>
          <w:sz w:val="24"/>
          <w:szCs w:val="24"/>
        </w:rPr>
        <w:t xml:space="preserve">of the </w:t>
      </w:r>
      <w:r w:rsidR="008C053A">
        <w:rPr>
          <w:rFonts w:eastAsiaTheme="minorHAnsi" w:cs="Arial"/>
          <w:color w:val="000000"/>
          <w:sz w:val="24"/>
          <w:szCs w:val="24"/>
        </w:rPr>
        <w:t>Chief</w:t>
      </w:r>
      <w:r w:rsidR="002627A0">
        <w:rPr>
          <w:rFonts w:eastAsiaTheme="minorHAnsi" w:cs="Arial"/>
          <w:color w:val="000000"/>
          <w:sz w:val="24"/>
          <w:szCs w:val="24"/>
        </w:rPr>
        <w:t xml:space="preserve"> Fire Officer and setting objectives that contribute to the Authority’s </w:t>
      </w:r>
      <w:r w:rsidR="002F498E">
        <w:rPr>
          <w:rFonts w:eastAsiaTheme="minorHAnsi" w:cs="Arial"/>
          <w:color w:val="000000"/>
          <w:sz w:val="24"/>
          <w:szCs w:val="24"/>
        </w:rPr>
        <w:t>purpose and commitments</w:t>
      </w:r>
      <w:r w:rsidR="002627A0">
        <w:rPr>
          <w:rFonts w:eastAsiaTheme="minorHAnsi" w:cs="Arial"/>
          <w:color w:val="000000"/>
          <w:sz w:val="24"/>
          <w:szCs w:val="24"/>
        </w:rPr>
        <w:t xml:space="preserve">, strategy and plans and that incorporate key development needs. </w:t>
      </w:r>
    </w:p>
    <w:p w14:paraId="5F809EDE" w14:textId="77777777" w:rsidR="00514D3E" w:rsidRDefault="00514D3E" w:rsidP="003D2C2F">
      <w:pPr>
        <w:autoSpaceDE w:val="0"/>
        <w:autoSpaceDN w:val="0"/>
        <w:adjustRightInd w:val="0"/>
        <w:ind w:left="1134" w:hanging="425"/>
        <w:jc w:val="both"/>
        <w:rPr>
          <w:rFonts w:eastAsiaTheme="minorHAnsi" w:cs="Arial"/>
          <w:color w:val="000000"/>
          <w:sz w:val="24"/>
          <w:szCs w:val="24"/>
        </w:rPr>
      </w:pPr>
    </w:p>
    <w:p w14:paraId="645B8CCD" w14:textId="16E57781" w:rsidR="008C053A" w:rsidRDefault="008C053A"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is fully compliant with the principles outlined in the CIPFA Statement on the Role of the Chief Financial Officer in Local Government.  The Treasurer to the Authority is professionally qualified and suitably experienced.  </w:t>
      </w:r>
      <w:r w:rsidR="002F498E">
        <w:rPr>
          <w:rFonts w:eastAsiaTheme="minorHAnsi" w:cs="Arial"/>
          <w:color w:val="000000"/>
          <w:sz w:val="24"/>
          <w:szCs w:val="24"/>
        </w:rPr>
        <w:t>The Treasurer</w:t>
      </w:r>
      <w:r>
        <w:rPr>
          <w:rFonts w:eastAsiaTheme="minorHAnsi" w:cs="Arial"/>
          <w:color w:val="000000"/>
          <w:sz w:val="24"/>
          <w:szCs w:val="24"/>
        </w:rPr>
        <w:t xml:space="preserve"> </w:t>
      </w:r>
      <w:r w:rsidR="00EE3014">
        <w:rPr>
          <w:rFonts w:eastAsiaTheme="minorHAnsi" w:cs="Arial"/>
          <w:color w:val="000000"/>
          <w:sz w:val="24"/>
          <w:szCs w:val="24"/>
        </w:rPr>
        <w:t xml:space="preserve">has </w:t>
      </w:r>
      <w:r>
        <w:rPr>
          <w:rFonts w:eastAsiaTheme="minorHAnsi" w:cs="Arial"/>
          <w:color w:val="000000"/>
          <w:sz w:val="24"/>
          <w:szCs w:val="24"/>
        </w:rPr>
        <w:t xml:space="preserve">a central role in providing a strategic insight to the direction and control of Authority business decisions affecting financial resources.  </w:t>
      </w:r>
      <w:r w:rsidR="002F498E">
        <w:rPr>
          <w:rFonts w:eastAsiaTheme="minorHAnsi" w:cs="Arial"/>
          <w:color w:val="000000"/>
          <w:sz w:val="24"/>
          <w:szCs w:val="24"/>
        </w:rPr>
        <w:t>They</w:t>
      </w:r>
      <w:r>
        <w:rPr>
          <w:rFonts w:eastAsiaTheme="minorHAnsi" w:cs="Arial"/>
          <w:color w:val="000000"/>
          <w:sz w:val="24"/>
          <w:szCs w:val="24"/>
        </w:rPr>
        <w:t xml:space="preserve"> ensure compliance with financial standards and gives due consideration to the economic, efficient and effective use of resources. </w:t>
      </w:r>
      <w:r w:rsidR="007256D5">
        <w:rPr>
          <w:rFonts w:eastAsiaTheme="minorHAnsi" w:cs="Arial"/>
          <w:color w:val="000000"/>
          <w:sz w:val="24"/>
          <w:szCs w:val="24"/>
        </w:rPr>
        <w:t xml:space="preserve"> </w:t>
      </w:r>
      <w:r w:rsidR="002F498E">
        <w:rPr>
          <w:rFonts w:eastAsiaTheme="minorHAnsi" w:cs="Arial"/>
          <w:color w:val="000000"/>
          <w:sz w:val="24"/>
          <w:szCs w:val="24"/>
        </w:rPr>
        <w:t>The Treasurer</w:t>
      </w:r>
      <w:r>
        <w:rPr>
          <w:rFonts w:eastAsiaTheme="minorHAnsi" w:cs="Arial"/>
          <w:color w:val="000000"/>
          <w:sz w:val="24"/>
          <w:szCs w:val="24"/>
        </w:rPr>
        <w:t xml:space="preserve"> works closely with the Chief Fire Officer in ensuring the finance function provided is fit for purpose and that the management of the Authority’s resources is robust.</w:t>
      </w:r>
    </w:p>
    <w:p w14:paraId="273592BB" w14:textId="77777777" w:rsidR="00335D20" w:rsidRDefault="00335D20" w:rsidP="003D2C2F">
      <w:pPr>
        <w:autoSpaceDE w:val="0"/>
        <w:autoSpaceDN w:val="0"/>
        <w:adjustRightInd w:val="0"/>
        <w:ind w:left="426"/>
        <w:jc w:val="both"/>
        <w:rPr>
          <w:rFonts w:eastAsiaTheme="minorHAnsi" w:cs="Arial"/>
          <w:color w:val="000000"/>
          <w:sz w:val="24"/>
          <w:szCs w:val="24"/>
        </w:rPr>
      </w:pPr>
    </w:p>
    <w:p w14:paraId="4D4AC5E2" w14:textId="77777777" w:rsidR="00335D20" w:rsidRPr="00335D20" w:rsidRDefault="00335D20" w:rsidP="003D2C2F">
      <w:pPr>
        <w:autoSpaceDE w:val="0"/>
        <w:autoSpaceDN w:val="0"/>
        <w:adjustRightInd w:val="0"/>
        <w:ind w:left="426"/>
        <w:jc w:val="both"/>
        <w:rPr>
          <w:rFonts w:eastAsiaTheme="minorHAnsi" w:cs="Arial"/>
          <w:b/>
          <w:color w:val="000000"/>
          <w:sz w:val="24"/>
          <w:szCs w:val="24"/>
        </w:rPr>
      </w:pPr>
      <w:r w:rsidRPr="00335D20">
        <w:rPr>
          <w:rFonts w:eastAsiaTheme="minorHAnsi" w:cs="Arial"/>
          <w:b/>
          <w:color w:val="000000"/>
          <w:sz w:val="24"/>
          <w:szCs w:val="24"/>
        </w:rPr>
        <w:t>Principle F – Managing risks and performance through robust internal control and strong public financial management</w:t>
      </w:r>
    </w:p>
    <w:p w14:paraId="4896408C" w14:textId="77777777" w:rsidR="008C053A" w:rsidRDefault="008C053A" w:rsidP="003D2C2F">
      <w:pPr>
        <w:autoSpaceDE w:val="0"/>
        <w:autoSpaceDN w:val="0"/>
        <w:adjustRightInd w:val="0"/>
        <w:ind w:left="426"/>
        <w:jc w:val="both"/>
        <w:rPr>
          <w:rFonts w:eastAsiaTheme="minorHAnsi" w:cs="Arial"/>
          <w:color w:val="000000"/>
          <w:sz w:val="24"/>
          <w:szCs w:val="24"/>
        </w:rPr>
      </w:pPr>
    </w:p>
    <w:p w14:paraId="473725B5" w14:textId="18103090" w:rsidR="00335D20" w:rsidRDefault="00335D2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Constitution sets out how the Authority operates, how decisions are made and the procedures which are followed to ensure that decisions are efficient, </w:t>
      </w:r>
      <w:r>
        <w:rPr>
          <w:rFonts w:eastAsiaTheme="minorHAnsi" w:cs="Arial"/>
          <w:color w:val="000000"/>
          <w:sz w:val="24"/>
          <w:szCs w:val="24"/>
        </w:rPr>
        <w:lastRenderedPageBreak/>
        <w:t>transparent and accountable to local people.  Areas of potential change are identified and the Constitution is amended accordingly.</w:t>
      </w:r>
    </w:p>
    <w:p w14:paraId="29AE6B58" w14:textId="77777777" w:rsidR="00DD4C0B" w:rsidRDefault="00DD4C0B" w:rsidP="003D2C2F">
      <w:pPr>
        <w:autoSpaceDE w:val="0"/>
        <w:autoSpaceDN w:val="0"/>
        <w:adjustRightInd w:val="0"/>
        <w:ind w:left="426"/>
        <w:jc w:val="both"/>
        <w:rPr>
          <w:rFonts w:eastAsiaTheme="minorHAnsi" w:cs="Arial"/>
          <w:color w:val="000000"/>
          <w:sz w:val="24"/>
          <w:szCs w:val="24"/>
        </w:rPr>
      </w:pPr>
    </w:p>
    <w:p w14:paraId="2358D999" w14:textId="607872C9" w:rsidR="00DD4C0B" w:rsidRDefault="00DD4C0B"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w:t>
      </w:r>
      <w:r w:rsidR="00622708">
        <w:rPr>
          <w:rFonts w:eastAsiaTheme="minorHAnsi" w:cs="Arial"/>
          <w:color w:val="000000"/>
          <w:sz w:val="24"/>
          <w:szCs w:val="24"/>
        </w:rPr>
        <w:t>undertook</w:t>
      </w:r>
      <w:r w:rsidR="003D6EAE">
        <w:rPr>
          <w:rFonts w:eastAsiaTheme="minorHAnsi" w:cs="Arial"/>
          <w:color w:val="000000"/>
          <w:sz w:val="24"/>
          <w:szCs w:val="24"/>
        </w:rPr>
        <w:t xml:space="preserve"> </w:t>
      </w:r>
      <w:r>
        <w:rPr>
          <w:rFonts w:eastAsiaTheme="minorHAnsi" w:cs="Arial"/>
          <w:color w:val="000000"/>
          <w:sz w:val="24"/>
          <w:szCs w:val="24"/>
        </w:rPr>
        <w:t xml:space="preserve">a </w:t>
      </w:r>
      <w:r w:rsidR="00622708">
        <w:rPr>
          <w:rFonts w:eastAsiaTheme="minorHAnsi" w:cs="Arial"/>
          <w:color w:val="000000"/>
          <w:sz w:val="24"/>
          <w:szCs w:val="24"/>
        </w:rPr>
        <w:t xml:space="preserve">comprehensive and </w:t>
      </w:r>
      <w:r>
        <w:rPr>
          <w:rFonts w:eastAsiaTheme="minorHAnsi" w:cs="Arial"/>
          <w:color w:val="000000"/>
          <w:sz w:val="24"/>
          <w:szCs w:val="24"/>
        </w:rPr>
        <w:t>independent review of its constitution</w:t>
      </w:r>
      <w:r w:rsidR="00E55257">
        <w:rPr>
          <w:rFonts w:eastAsiaTheme="minorHAnsi" w:cs="Arial"/>
          <w:color w:val="000000"/>
          <w:sz w:val="24"/>
          <w:szCs w:val="24"/>
        </w:rPr>
        <w:t xml:space="preserve"> in 2021/22</w:t>
      </w:r>
      <w:r>
        <w:rPr>
          <w:rFonts w:eastAsiaTheme="minorHAnsi" w:cs="Arial"/>
          <w:color w:val="000000"/>
          <w:sz w:val="24"/>
          <w:szCs w:val="24"/>
        </w:rPr>
        <w:t xml:space="preserve"> to ensure that it </w:t>
      </w:r>
      <w:r w:rsidR="00E55257">
        <w:rPr>
          <w:rFonts w:eastAsiaTheme="minorHAnsi" w:cs="Arial"/>
          <w:color w:val="000000"/>
          <w:sz w:val="24"/>
          <w:szCs w:val="24"/>
        </w:rPr>
        <w:t xml:space="preserve">was </w:t>
      </w:r>
      <w:r>
        <w:rPr>
          <w:rFonts w:eastAsiaTheme="minorHAnsi" w:cs="Arial"/>
          <w:color w:val="000000"/>
          <w:sz w:val="24"/>
          <w:szCs w:val="24"/>
        </w:rPr>
        <w:t xml:space="preserve">both current and robust.  </w:t>
      </w:r>
    </w:p>
    <w:p w14:paraId="2BB04039" w14:textId="239C8E38" w:rsidR="003D6EAE" w:rsidRDefault="003D6EAE" w:rsidP="003D2C2F">
      <w:pPr>
        <w:autoSpaceDE w:val="0"/>
        <w:autoSpaceDN w:val="0"/>
        <w:adjustRightInd w:val="0"/>
        <w:ind w:left="426"/>
        <w:jc w:val="both"/>
        <w:rPr>
          <w:rFonts w:eastAsiaTheme="minorHAnsi" w:cs="Arial"/>
          <w:color w:val="000000"/>
          <w:sz w:val="24"/>
          <w:szCs w:val="24"/>
        </w:rPr>
      </w:pPr>
    </w:p>
    <w:p w14:paraId="13C9D762" w14:textId="77777777" w:rsidR="003D6EAE" w:rsidRPr="003D6EAE" w:rsidRDefault="003D6EAE" w:rsidP="003D6EAE">
      <w:pPr>
        <w:autoSpaceDE w:val="0"/>
        <w:autoSpaceDN w:val="0"/>
        <w:adjustRightInd w:val="0"/>
        <w:ind w:left="426"/>
        <w:jc w:val="both"/>
        <w:rPr>
          <w:rFonts w:eastAsiaTheme="minorHAnsi" w:cs="Arial"/>
          <w:color w:val="000000"/>
          <w:sz w:val="24"/>
          <w:szCs w:val="24"/>
        </w:rPr>
      </w:pPr>
      <w:r w:rsidRPr="003D6EAE">
        <w:rPr>
          <w:rFonts w:eastAsiaTheme="minorHAnsi" w:cs="Arial"/>
          <w:color w:val="000000"/>
          <w:sz w:val="24"/>
          <w:szCs w:val="24"/>
        </w:rPr>
        <w:t>The Authority has completed a self-assessment against the CIPFA Financial Management Code (FM Code) 2019.  Strong financial management is an essential part of ensuring public sector finances are sustainable and the FM Code provides guidance for good and sustainable financial management in local authorities and provides assurance that authorities are managing resources effectively.</w:t>
      </w:r>
    </w:p>
    <w:p w14:paraId="22A09920" w14:textId="77777777" w:rsidR="00335D20" w:rsidRDefault="00335D20" w:rsidP="003D2C2F">
      <w:pPr>
        <w:autoSpaceDE w:val="0"/>
        <w:autoSpaceDN w:val="0"/>
        <w:adjustRightInd w:val="0"/>
        <w:ind w:left="426"/>
        <w:jc w:val="both"/>
        <w:rPr>
          <w:rFonts w:eastAsiaTheme="minorHAnsi" w:cs="Arial"/>
          <w:color w:val="000000"/>
          <w:sz w:val="24"/>
          <w:szCs w:val="24"/>
        </w:rPr>
      </w:pPr>
    </w:p>
    <w:p w14:paraId="061F329A" w14:textId="0E736F6D" w:rsidR="00335D20" w:rsidRDefault="00335D2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w:t>
      </w:r>
      <w:r w:rsidR="006E6F71">
        <w:rPr>
          <w:rFonts w:eastAsiaTheme="minorHAnsi" w:cs="Arial"/>
          <w:color w:val="000000"/>
          <w:sz w:val="24"/>
          <w:szCs w:val="24"/>
        </w:rPr>
        <w:t>has</w:t>
      </w:r>
      <w:r w:rsidR="00BC00E9">
        <w:rPr>
          <w:rFonts w:eastAsiaTheme="minorHAnsi" w:cs="Arial"/>
          <w:color w:val="000000"/>
          <w:sz w:val="24"/>
          <w:szCs w:val="24"/>
        </w:rPr>
        <w:t xml:space="preserve"> a</w:t>
      </w:r>
      <w:r w:rsidR="005647F0">
        <w:rPr>
          <w:rFonts w:eastAsiaTheme="minorHAnsi" w:cs="Arial"/>
          <w:color w:val="000000"/>
          <w:sz w:val="24"/>
          <w:szCs w:val="24"/>
        </w:rPr>
        <w:t xml:space="preserve"> </w:t>
      </w:r>
      <w:r w:rsidR="006E6F71">
        <w:rPr>
          <w:rFonts w:eastAsiaTheme="minorHAnsi" w:cs="Arial"/>
          <w:color w:val="000000"/>
          <w:sz w:val="24"/>
          <w:szCs w:val="24"/>
        </w:rPr>
        <w:t xml:space="preserve">risk management framework, which takes account of both strategic and operational risks and ensures they are appropriately managed and controlled.  This </w:t>
      </w:r>
      <w:r w:rsidR="005647F0">
        <w:rPr>
          <w:rFonts w:eastAsiaTheme="minorHAnsi" w:cs="Arial"/>
          <w:color w:val="000000"/>
          <w:sz w:val="24"/>
          <w:szCs w:val="24"/>
        </w:rPr>
        <w:t xml:space="preserve">approach aids the achievement of its strategic priorities, supports its </w:t>
      </w:r>
      <w:r w:rsidR="008C61AA">
        <w:rPr>
          <w:rFonts w:eastAsiaTheme="minorHAnsi" w:cs="Arial"/>
          <w:color w:val="000000"/>
          <w:sz w:val="24"/>
          <w:szCs w:val="24"/>
        </w:rPr>
        <w:t>decision-making</w:t>
      </w:r>
      <w:r w:rsidR="005647F0">
        <w:rPr>
          <w:rFonts w:eastAsiaTheme="minorHAnsi" w:cs="Arial"/>
          <w:color w:val="000000"/>
          <w:sz w:val="24"/>
          <w:szCs w:val="24"/>
        </w:rPr>
        <w:t xml:space="preserve"> processes, protects the Authority’s reputations and other assets and is compliant with statutory and regulatory obligations.  The Authority ensures that the risk management approach:</w:t>
      </w:r>
    </w:p>
    <w:p w14:paraId="75E4E67B" w14:textId="77777777" w:rsidR="005647F0" w:rsidRDefault="005647F0" w:rsidP="003D2C2F">
      <w:pPr>
        <w:autoSpaceDE w:val="0"/>
        <w:autoSpaceDN w:val="0"/>
        <w:adjustRightInd w:val="0"/>
        <w:ind w:left="426"/>
        <w:jc w:val="both"/>
        <w:rPr>
          <w:rFonts w:eastAsiaTheme="minorHAnsi" w:cs="Arial"/>
          <w:color w:val="000000"/>
          <w:sz w:val="24"/>
          <w:szCs w:val="24"/>
        </w:rPr>
      </w:pPr>
    </w:p>
    <w:p w14:paraId="696AE0C9" w14:textId="138A90FD" w:rsidR="005647F0"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6E6F71">
        <w:rPr>
          <w:rFonts w:eastAsiaTheme="minorHAnsi" w:cs="Arial"/>
          <w:color w:val="000000"/>
          <w:sz w:val="24"/>
          <w:szCs w:val="24"/>
        </w:rPr>
        <w:t>nables a culture of risk awareness;</w:t>
      </w:r>
    </w:p>
    <w:p w14:paraId="443E72A2" w14:textId="375B01B6"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f</w:t>
      </w:r>
      <w:r w:rsidR="006E6F71">
        <w:rPr>
          <w:rFonts w:eastAsiaTheme="minorHAnsi" w:cs="Arial"/>
          <w:color w:val="000000"/>
          <w:sz w:val="24"/>
          <w:szCs w:val="24"/>
        </w:rPr>
        <w:t>ormally identifies and manages risks;</w:t>
      </w:r>
    </w:p>
    <w:p w14:paraId="2AC0951B" w14:textId="4706B5C8"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i</w:t>
      </w:r>
      <w:r w:rsidR="006E6F71">
        <w:rPr>
          <w:rFonts w:eastAsiaTheme="minorHAnsi" w:cs="Arial"/>
          <w:color w:val="000000"/>
          <w:sz w:val="24"/>
          <w:szCs w:val="24"/>
        </w:rPr>
        <w:t>nvolves elected members in the risk management process;</w:t>
      </w:r>
    </w:p>
    <w:p w14:paraId="392507FF" w14:textId="28F28BD1"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E6F71">
        <w:rPr>
          <w:rFonts w:eastAsiaTheme="minorHAnsi" w:cs="Arial"/>
          <w:color w:val="000000"/>
          <w:sz w:val="24"/>
          <w:szCs w:val="24"/>
        </w:rPr>
        <w:t xml:space="preserve">aps risks to financial and other key internal controls; </w:t>
      </w:r>
    </w:p>
    <w:p w14:paraId="5CB09DA6" w14:textId="2EB6D841"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6E6F71">
        <w:rPr>
          <w:rFonts w:eastAsiaTheme="minorHAnsi" w:cs="Arial"/>
          <w:color w:val="000000"/>
          <w:sz w:val="24"/>
          <w:szCs w:val="24"/>
        </w:rPr>
        <w:t xml:space="preserve">ocuments and records details of risks </w:t>
      </w:r>
      <w:r w:rsidR="00086B30">
        <w:rPr>
          <w:rFonts w:eastAsiaTheme="minorHAnsi" w:cs="Arial"/>
          <w:color w:val="000000"/>
          <w:sz w:val="24"/>
          <w:szCs w:val="24"/>
        </w:rPr>
        <w:t xml:space="preserve">and is developing a </w:t>
      </w:r>
      <w:r w:rsidR="006E6F71">
        <w:rPr>
          <w:rFonts w:eastAsiaTheme="minorHAnsi" w:cs="Arial"/>
          <w:color w:val="000000"/>
          <w:sz w:val="24"/>
          <w:szCs w:val="24"/>
        </w:rPr>
        <w:t>risk management information system;</w:t>
      </w:r>
    </w:p>
    <w:p w14:paraId="7E9CC53D" w14:textId="0EE9375B"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E6F71">
        <w:rPr>
          <w:rFonts w:eastAsiaTheme="minorHAnsi" w:cs="Arial"/>
          <w:color w:val="000000"/>
          <w:sz w:val="24"/>
          <w:szCs w:val="24"/>
        </w:rPr>
        <w:t>onitors the progress in mitigating significant risks, and reports this to Members;</w:t>
      </w:r>
    </w:p>
    <w:p w14:paraId="5F47B07E" w14:textId="361975B4" w:rsidR="006D299C" w:rsidRDefault="00E55257" w:rsidP="008B1665">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6E6F71" w:rsidRPr="006D299C">
        <w:rPr>
          <w:rFonts w:eastAsiaTheme="minorHAnsi" w:cs="Arial"/>
          <w:color w:val="000000"/>
          <w:sz w:val="24"/>
          <w:szCs w:val="24"/>
        </w:rPr>
        <w:t>eviews and, if required, updates its risk management process at least annually;</w:t>
      </w:r>
    </w:p>
    <w:p w14:paraId="5C4AAB03" w14:textId="03931C8C" w:rsidR="006D299C" w:rsidRDefault="00E55257" w:rsidP="008B1665">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6E6F71" w:rsidRPr="006D299C">
        <w:rPr>
          <w:rFonts w:eastAsiaTheme="minorHAnsi" w:cs="Arial"/>
          <w:color w:val="000000"/>
          <w:sz w:val="24"/>
          <w:szCs w:val="24"/>
        </w:rPr>
        <w:t>onsiders risk within all projects.</w:t>
      </w:r>
    </w:p>
    <w:p w14:paraId="378F78BE" w14:textId="77777777" w:rsidR="006D299C" w:rsidRPr="006D299C" w:rsidRDefault="006D299C" w:rsidP="006D299C">
      <w:pPr>
        <w:pStyle w:val="ListParagraph"/>
        <w:autoSpaceDE w:val="0"/>
        <w:autoSpaceDN w:val="0"/>
        <w:adjustRightInd w:val="0"/>
        <w:ind w:left="1134" w:right="521"/>
        <w:jc w:val="both"/>
        <w:rPr>
          <w:rFonts w:eastAsiaTheme="minorHAnsi" w:cs="Arial"/>
          <w:color w:val="000000"/>
          <w:sz w:val="24"/>
          <w:szCs w:val="24"/>
        </w:rPr>
      </w:pPr>
    </w:p>
    <w:p w14:paraId="1617E505" w14:textId="5E44E10B" w:rsidR="006D299C" w:rsidRDefault="006D299C" w:rsidP="006D299C">
      <w:pPr>
        <w:autoSpaceDE w:val="0"/>
        <w:autoSpaceDN w:val="0"/>
        <w:adjustRightInd w:val="0"/>
        <w:ind w:left="426"/>
        <w:jc w:val="both"/>
        <w:rPr>
          <w:rFonts w:eastAsiaTheme="minorEastAsia" w:cs="Arial"/>
          <w:color w:val="000000"/>
          <w:sz w:val="24"/>
          <w:szCs w:val="24"/>
          <w:lang w:eastAsia="en-GB"/>
        </w:rPr>
      </w:pPr>
      <w:r>
        <w:rPr>
          <w:rFonts w:eastAsiaTheme="minorEastAsia" w:cs="Arial"/>
          <w:color w:val="000000"/>
          <w:sz w:val="24"/>
          <w:szCs w:val="24"/>
          <w:lang w:eastAsia="en-GB"/>
        </w:rPr>
        <w:t>The Authority utilises the</w:t>
      </w:r>
      <w:r w:rsidRPr="00E230E3">
        <w:rPr>
          <w:rFonts w:eastAsiaTheme="minorEastAsia" w:cs="Arial"/>
          <w:color w:val="000000"/>
          <w:sz w:val="24"/>
          <w:szCs w:val="24"/>
          <w:lang w:eastAsia="en-GB"/>
        </w:rPr>
        <w:t xml:space="preserve"> </w:t>
      </w:r>
      <w:r>
        <w:rPr>
          <w:rFonts w:eastAsiaTheme="minorEastAsia" w:cs="Arial"/>
          <w:color w:val="000000"/>
          <w:sz w:val="24"/>
          <w:szCs w:val="24"/>
          <w:lang w:eastAsia="en-GB"/>
        </w:rPr>
        <w:t>findings and suggestions</w:t>
      </w:r>
      <w:r w:rsidRPr="00E230E3">
        <w:rPr>
          <w:rFonts w:eastAsiaTheme="minorEastAsia" w:cs="Arial"/>
          <w:color w:val="000000"/>
          <w:sz w:val="24"/>
          <w:szCs w:val="24"/>
          <w:lang w:eastAsia="en-GB"/>
        </w:rPr>
        <w:t xml:space="preserve"> of </w:t>
      </w:r>
      <w:r>
        <w:rPr>
          <w:rFonts w:eastAsiaTheme="minorEastAsia" w:cs="Arial"/>
          <w:color w:val="000000"/>
          <w:sz w:val="24"/>
          <w:szCs w:val="24"/>
          <w:lang w:eastAsia="en-GB"/>
        </w:rPr>
        <w:t>I</w:t>
      </w:r>
      <w:r w:rsidRPr="00E230E3">
        <w:rPr>
          <w:rFonts w:eastAsiaTheme="minorEastAsia" w:cs="Arial"/>
          <w:color w:val="000000"/>
          <w:sz w:val="24"/>
          <w:szCs w:val="24"/>
          <w:lang w:eastAsia="en-GB"/>
        </w:rPr>
        <w:t xml:space="preserve">nternal </w:t>
      </w:r>
      <w:r>
        <w:rPr>
          <w:rFonts w:eastAsiaTheme="minorEastAsia" w:cs="Arial"/>
          <w:color w:val="000000"/>
          <w:sz w:val="24"/>
          <w:szCs w:val="24"/>
          <w:lang w:eastAsia="en-GB"/>
        </w:rPr>
        <w:t xml:space="preserve">Audit, External Audit, </w:t>
      </w:r>
      <w:r w:rsidR="00AF66A9" w:rsidRPr="00AF66A9">
        <w:rPr>
          <w:rFonts w:eastAsiaTheme="minorEastAsia" w:cs="Arial"/>
          <w:color w:val="000000"/>
          <w:sz w:val="24"/>
          <w:szCs w:val="24"/>
          <w:lang w:eastAsia="en-GB"/>
        </w:rPr>
        <w:t>H</w:t>
      </w:r>
      <w:r w:rsidR="00BC00E9">
        <w:rPr>
          <w:rFonts w:eastAsiaTheme="minorEastAsia" w:cs="Arial"/>
          <w:color w:val="000000"/>
          <w:sz w:val="24"/>
          <w:szCs w:val="24"/>
          <w:lang w:eastAsia="en-GB"/>
        </w:rPr>
        <w:t>is</w:t>
      </w:r>
      <w:r w:rsidR="00AF66A9" w:rsidRPr="00AF66A9">
        <w:rPr>
          <w:rFonts w:eastAsiaTheme="minorEastAsia" w:cs="Arial"/>
          <w:color w:val="000000"/>
          <w:sz w:val="24"/>
          <w:szCs w:val="24"/>
          <w:lang w:eastAsia="en-GB"/>
        </w:rPr>
        <w:t xml:space="preserve"> Majesty’s Inspectorate of Constabulary and Fire &amp; Rescue Services </w:t>
      </w:r>
      <w:r w:rsidR="00AF66A9">
        <w:rPr>
          <w:rFonts w:eastAsiaTheme="minorEastAsia" w:cs="Arial"/>
          <w:color w:val="000000"/>
          <w:sz w:val="24"/>
          <w:szCs w:val="24"/>
          <w:lang w:eastAsia="en-GB"/>
        </w:rPr>
        <w:t>(</w:t>
      </w:r>
      <w:r>
        <w:rPr>
          <w:rFonts w:eastAsiaTheme="minorEastAsia" w:cs="Arial"/>
          <w:color w:val="000000"/>
          <w:sz w:val="24"/>
          <w:szCs w:val="24"/>
          <w:lang w:eastAsia="en-GB"/>
        </w:rPr>
        <w:t>HMICFRS</w:t>
      </w:r>
      <w:r w:rsidR="00AF66A9">
        <w:rPr>
          <w:rFonts w:eastAsiaTheme="minorEastAsia" w:cs="Arial"/>
          <w:color w:val="000000"/>
          <w:sz w:val="24"/>
          <w:szCs w:val="24"/>
          <w:lang w:eastAsia="en-GB"/>
        </w:rPr>
        <w:t>)</w:t>
      </w:r>
      <w:r>
        <w:rPr>
          <w:rFonts w:eastAsiaTheme="minorEastAsia" w:cs="Arial"/>
          <w:color w:val="000000"/>
          <w:sz w:val="24"/>
          <w:szCs w:val="24"/>
          <w:lang w:eastAsia="en-GB"/>
        </w:rPr>
        <w:t xml:space="preserve"> and other review agencies, </w:t>
      </w:r>
      <w:r w:rsidRPr="00E230E3">
        <w:rPr>
          <w:rFonts w:eastAsiaTheme="minorEastAsia" w:cs="Arial"/>
          <w:color w:val="000000"/>
          <w:sz w:val="24"/>
          <w:szCs w:val="24"/>
          <w:lang w:eastAsia="en-GB"/>
        </w:rPr>
        <w:t xml:space="preserve">statutory bodies and </w:t>
      </w:r>
      <w:r>
        <w:rPr>
          <w:rFonts w:eastAsiaTheme="minorEastAsia" w:cs="Arial"/>
          <w:color w:val="000000"/>
          <w:sz w:val="24"/>
          <w:szCs w:val="24"/>
          <w:lang w:eastAsia="en-GB"/>
        </w:rPr>
        <w:t>inspectorates to assist in the management of risk and performance.</w:t>
      </w:r>
    </w:p>
    <w:p w14:paraId="2DB9BC0C" w14:textId="77777777" w:rsidR="006D299C" w:rsidRDefault="006D299C" w:rsidP="006D299C">
      <w:pPr>
        <w:autoSpaceDE w:val="0"/>
        <w:autoSpaceDN w:val="0"/>
        <w:adjustRightInd w:val="0"/>
        <w:ind w:left="426"/>
        <w:jc w:val="both"/>
        <w:rPr>
          <w:rFonts w:eastAsiaTheme="minorHAnsi" w:cs="Arial"/>
          <w:color w:val="000000"/>
          <w:sz w:val="24"/>
          <w:szCs w:val="24"/>
        </w:rPr>
      </w:pPr>
    </w:p>
    <w:p w14:paraId="496FD9EC" w14:textId="77777777" w:rsidR="006E6F71" w:rsidRDefault="006E6F7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Scrutiny &amp; Audit Panel </w:t>
      </w:r>
      <w:r w:rsidR="007E4219">
        <w:rPr>
          <w:rFonts w:eastAsiaTheme="minorHAnsi" w:cs="Arial"/>
          <w:color w:val="000000"/>
          <w:sz w:val="24"/>
          <w:szCs w:val="24"/>
        </w:rPr>
        <w:t>provides independent assurance of the risk management framework and the internal cont</w:t>
      </w:r>
      <w:r w:rsidR="00444A9D">
        <w:rPr>
          <w:rFonts w:eastAsiaTheme="minorHAnsi" w:cs="Arial"/>
          <w:color w:val="000000"/>
          <w:sz w:val="24"/>
          <w:szCs w:val="24"/>
        </w:rPr>
        <w:t xml:space="preserve">rol environment. </w:t>
      </w:r>
      <w:r w:rsidR="007256D5">
        <w:rPr>
          <w:rFonts w:eastAsiaTheme="minorHAnsi" w:cs="Arial"/>
          <w:color w:val="000000"/>
          <w:sz w:val="24"/>
          <w:szCs w:val="24"/>
        </w:rPr>
        <w:t xml:space="preserve"> </w:t>
      </w:r>
      <w:r w:rsidR="00444A9D">
        <w:rPr>
          <w:rFonts w:eastAsiaTheme="minorHAnsi" w:cs="Arial"/>
          <w:color w:val="000000"/>
          <w:sz w:val="24"/>
          <w:szCs w:val="24"/>
        </w:rPr>
        <w:t>It provides an</w:t>
      </w:r>
      <w:r w:rsidR="007E4219">
        <w:rPr>
          <w:rFonts w:eastAsiaTheme="minorHAnsi" w:cs="Arial"/>
          <w:color w:val="000000"/>
          <w:sz w:val="24"/>
          <w:szCs w:val="24"/>
        </w:rPr>
        <w:t xml:space="preserve"> independent review of the Authority’s governance, risk management and control frameworks and oversees the financial reporting and annual governance processes.  It oversees internal audit and external audit, helping to ensure efficient and effective assurance arrangements are in place.</w:t>
      </w:r>
    </w:p>
    <w:p w14:paraId="63080A19" w14:textId="77777777" w:rsidR="00093454" w:rsidRDefault="00093454" w:rsidP="003D2C2F">
      <w:pPr>
        <w:autoSpaceDE w:val="0"/>
        <w:autoSpaceDN w:val="0"/>
        <w:adjustRightInd w:val="0"/>
        <w:ind w:left="426"/>
        <w:jc w:val="both"/>
        <w:rPr>
          <w:rFonts w:eastAsiaTheme="minorHAnsi" w:cs="Arial"/>
          <w:color w:val="000000"/>
          <w:sz w:val="24"/>
          <w:szCs w:val="24"/>
        </w:rPr>
      </w:pPr>
    </w:p>
    <w:p w14:paraId="46785958" w14:textId="77777777" w:rsidR="00093454" w:rsidRPr="00C56CAE" w:rsidRDefault="00093454" w:rsidP="003D2C2F">
      <w:pPr>
        <w:autoSpaceDE w:val="0"/>
        <w:autoSpaceDN w:val="0"/>
        <w:adjustRightInd w:val="0"/>
        <w:ind w:left="426"/>
        <w:jc w:val="both"/>
        <w:rPr>
          <w:rFonts w:eastAsiaTheme="minorHAnsi" w:cs="Arial"/>
          <w:b/>
          <w:color w:val="000000"/>
          <w:sz w:val="24"/>
          <w:szCs w:val="24"/>
        </w:rPr>
      </w:pPr>
      <w:r w:rsidRPr="00C56CAE">
        <w:rPr>
          <w:rFonts w:eastAsiaTheme="minorHAnsi" w:cs="Arial"/>
          <w:b/>
          <w:color w:val="000000"/>
          <w:sz w:val="24"/>
          <w:szCs w:val="24"/>
        </w:rPr>
        <w:t>Principle G</w:t>
      </w:r>
      <w:r w:rsidR="00C56CAE" w:rsidRPr="00C56CAE">
        <w:rPr>
          <w:rFonts w:eastAsiaTheme="minorHAnsi" w:cs="Arial"/>
          <w:b/>
          <w:color w:val="000000"/>
          <w:sz w:val="24"/>
          <w:szCs w:val="24"/>
        </w:rPr>
        <w:t xml:space="preserve"> – Implementing good practices in transparency, reporting and audit to deliver effective accountability</w:t>
      </w:r>
    </w:p>
    <w:p w14:paraId="12084CE7" w14:textId="77777777" w:rsidR="006E6F71" w:rsidRDefault="006E6F71" w:rsidP="003D2C2F">
      <w:pPr>
        <w:autoSpaceDE w:val="0"/>
        <w:autoSpaceDN w:val="0"/>
        <w:adjustRightInd w:val="0"/>
        <w:ind w:left="426"/>
        <w:jc w:val="both"/>
        <w:rPr>
          <w:rFonts w:eastAsiaTheme="minorHAnsi" w:cs="Arial"/>
          <w:color w:val="000000"/>
          <w:sz w:val="24"/>
          <w:szCs w:val="24"/>
        </w:rPr>
      </w:pPr>
    </w:p>
    <w:p w14:paraId="637AFBC7" w14:textId="77777777" w:rsidR="00C56CAE" w:rsidRDefault="007866D8"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To achieve this, the Authority:</w:t>
      </w:r>
    </w:p>
    <w:p w14:paraId="0019F489" w14:textId="77777777" w:rsidR="007866D8" w:rsidRDefault="007866D8" w:rsidP="00F036B9">
      <w:pPr>
        <w:autoSpaceDE w:val="0"/>
        <w:autoSpaceDN w:val="0"/>
        <w:adjustRightInd w:val="0"/>
        <w:jc w:val="both"/>
        <w:rPr>
          <w:rFonts w:eastAsiaTheme="minorHAnsi" w:cs="Arial"/>
          <w:color w:val="000000"/>
          <w:sz w:val="24"/>
          <w:szCs w:val="24"/>
        </w:rPr>
      </w:pPr>
    </w:p>
    <w:p w14:paraId="7EC6ED2E" w14:textId="09205AA0" w:rsidR="007866D8"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66D8">
        <w:rPr>
          <w:rFonts w:eastAsiaTheme="minorHAnsi" w:cs="Arial"/>
          <w:color w:val="000000"/>
          <w:sz w:val="24"/>
          <w:szCs w:val="24"/>
        </w:rPr>
        <w:t xml:space="preserve">ublishes </w:t>
      </w:r>
      <w:r w:rsidR="001C3408">
        <w:rPr>
          <w:rFonts w:eastAsiaTheme="minorHAnsi" w:cs="Arial"/>
          <w:color w:val="000000"/>
          <w:sz w:val="24"/>
          <w:szCs w:val="24"/>
        </w:rPr>
        <w:t>relevant</w:t>
      </w:r>
      <w:r w:rsidR="007866D8">
        <w:rPr>
          <w:rFonts w:eastAsiaTheme="minorHAnsi" w:cs="Arial"/>
          <w:color w:val="000000"/>
          <w:sz w:val="24"/>
          <w:szCs w:val="24"/>
        </w:rPr>
        <w:t xml:space="preserve"> information relating to salaries, business interests and performance data on its website;</w:t>
      </w:r>
    </w:p>
    <w:p w14:paraId="3085ED82" w14:textId="10B4135F" w:rsidR="007866D8"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h</w:t>
      </w:r>
      <w:r w:rsidR="0078022E">
        <w:rPr>
          <w:rFonts w:eastAsiaTheme="minorHAnsi" w:cs="Arial"/>
          <w:color w:val="000000"/>
          <w:sz w:val="24"/>
          <w:szCs w:val="24"/>
        </w:rPr>
        <w:t xml:space="preserve">as a Procurement team who provide advice and issue clear </w:t>
      </w:r>
      <w:r w:rsidR="001C3408">
        <w:rPr>
          <w:rFonts w:eastAsiaTheme="minorHAnsi" w:cs="Arial"/>
          <w:color w:val="000000"/>
          <w:sz w:val="24"/>
          <w:szCs w:val="24"/>
        </w:rPr>
        <w:t>guidelines</w:t>
      </w:r>
      <w:r w:rsidR="0078022E">
        <w:rPr>
          <w:rFonts w:eastAsiaTheme="minorHAnsi" w:cs="Arial"/>
          <w:color w:val="000000"/>
          <w:sz w:val="24"/>
          <w:szCs w:val="24"/>
        </w:rPr>
        <w:t xml:space="preserve"> for procuring goods and services;</w:t>
      </w:r>
    </w:p>
    <w:p w14:paraId="1CF555CB" w14:textId="3A6BED84"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78022E">
        <w:rPr>
          <w:rFonts w:eastAsiaTheme="minorHAnsi" w:cs="Arial"/>
          <w:color w:val="000000"/>
          <w:sz w:val="24"/>
          <w:szCs w:val="24"/>
        </w:rPr>
        <w:t xml:space="preserve">as a Scrutiny &amp; Audit Panel </w:t>
      </w:r>
      <w:r w:rsidR="001C3408">
        <w:rPr>
          <w:rFonts w:eastAsiaTheme="minorHAnsi" w:cs="Arial"/>
          <w:color w:val="000000"/>
          <w:sz w:val="24"/>
          <w:szCs w:val="24"/>
        </w:rPr>
        <w:t>operating</w:t>
      </w:r>
      <w:r w:rsidR="0078022E">
        <w:rPr>
          <w:rFonts w:eastAsiaTheme="minorHAnsi" w:cs="Arial"/>
          <w:color w:val="000000"/>
          <w:sz w:val="24"/>
          <w:szCs w:val="24"/>
        </w:rPr>
        <w:t xml:space="preserve"> in accordance with guidance provided by CIPFA</w:t>
      </w:r>
      <w:r w:rsidR="00444A9D">
        <w:rPr>
          <w:rFonts w:eastAsiaTheme="minorHAnsi" w:cs="Arial"/>
          <w:color w:val="000000"/>
          <w:sz w:val="24"/>
          <w:szCs w:val="24"/>
        </w:rPr>
        <w:t>;</w:t>
      </w:r>
    </w:p>
    <w:p w14:paraId="0AE8FDC1" w14:textId="723E935A"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1C3408">
        <w:rPr>
          <w:rFonts w:eastAsiaTheme="minorHAnsi" w:cs="Arial"/>
          <w:color w:val="000000"/>
          <w:sz w:val="24"/>
          <w:szCs w:val="24"/>
        </w:rPr>
        <w:t>ublishes</w:t>
      </w:r>
      <w:r w:rsidR="0078022E">
        <w:rPr>
          <w:rFonts w:eastAsiaTheme="minorHAnsi" w:cs="Arial"/>
          <w:color w:val="000000"/>
          <w:sz w:val="24"/>
          <w:szCs w:val="24"/>
        </w:rPr>
        <w:t xml:space="preserve"> information to the Authority and its Panels as part of established accountability mechanisms;</w:t>
      </w:r>
    </w:p>
    <w:p w14:paraId="275B80A6" w14:textId="1061ED37"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022E">
        <w:rPr>
          <w:rFonts w:eastAsiaTheme="minorHAnsi" w:cs="Arial"/>
          <w:color w:val="000000"/>
          <w:sz w:val="24"/>
          <w:szCs w:val="24"/>
        </w:rPr>
        <w:t>cts upon the findings or recommendations of Internal and External Audit Reports;</w:t>
      </w:r>
    </w:p>
    <w:p w14:paraId="7C63283C" w14:textId="0BDFC0A1"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022E">
        <w:rPr>
          <w:rFonts w:eastAsiaTheme="minorHAnsi" w:cs="Arial"/>
          <w:color w:val="000000"/>
          <w:sz w:val="24"/>
          <w:szCs w:val="24"/>
        </w:rPr>
        <w:t xml:space="preserve">repares an Annual Governance Statement; </w:t>
      </w:r>
    </w:p>
    <w:p w14:paraId="030B6E07" w14:textId="5C59DFE3"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022E">
        <w:rPr>
          <w:rFonts w:eastAsiaTheme="minorHAnsi" w:cs="Arial"/>
          <w:color w:val="000000"/>
          <w:sz w:val="24"/>
          <w:szCs w:val="24"/>
        </w:rPr>
        <w:t xml:space="preserve">repares an </w:t>
      </w:r>
      <w:r w:rsidR="006D299C">
        <w:rPr>
          <w:rFonts w:eastAsiaTheme="minorHAnsi" w:cs="Arial"/>
          <w:color w:val="000000"/>
          <w:sz w:val="24"/>
          <w:szCs w:val="24"/>
        </w:rPr>
        <w:t>A</w:t>
      </w:r>
      <w:r w:rsidR="0078022E">
        <w:rPr>
          <w:rFonts w:eastAsiaTheme="minorHAnsi" w:cs="Arial"/>
          <w:color w:val="000000"/>
          <w:sz w:val="24"/>
          <w:szCs w:val="24"/>
        </w:rPr>
        <w:t>nnual Statement of Assurance;</w:t>
      </w:r>
    </w:p>
    <w:p w14:paraId="29B043B1" w14:textId="77777777" w:rsidR="00BC00E9"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022E">
        <w:rPr>
          <w:rFonts w:eastAsiaTheme="minorHAnsi" w:cs="Arial"/>
          <w:color w:val="000000"/>
          <w:sz w:val="24"/>
          <w:szCs w:val="24"/>
        </w:rPr>
        <w:t>repares a</w:t>
      </w:r>
      <w:r w:rsidR="00603CA4">
        <w:rPr>
          <w:rFonts w:eastAsiaTheme="minorHAnsi" w:cs="Arial"/>
          <w:color w:val="000000"/>
          <w:sz w:val="24"/>
          <w:szCs w:val="24"/>
        </w:rPr>
        <w:t xml:space="preserve"> </w:t>
      </w:r>
      <w:r w:rsidR="00086B30">
        <w:rPr>
          <w:rFonts w:eastAsiaTheme="minorHAnsi" w:cs="Arial"/>
          <w:color w:val="000000"/>
          <w:sz w:val="24"/>
          <w:szCs w:val="24"/>
        </w:rPr>
        <w:t>Corporate</w:t>
      </w:r>
      <w:r w:rsidR="0078022E">
        <w:rPr>
          <w:rFonts w:eastAsiaTheme="minorHAnsi" w:cs="Arial"/>
          <w:color w:val="000000"/>
          <w:sz w:val="24"/>
          <w:szCs w:val="24"/>
        </w:rPr>
        <w:t xml:space="preserve"> Plan</w:t>
      </w:r>
      <w:r w:rsidR="00BC00E9">
        <w:rPr>
          <w:rFonts w:eastAsiaTheme="minorHAnsi" w:cs="Arial"/>
          <w:color w:val="000000"/>
          <w:sz w:val="24"/>
          <w:szCs w:val="24"/>
        </w:rPr>
        <w:t>;</w:t>
      </w:r>
    </w:p>
    <w:p w14:paraId="6888A921" w14:textId="577C98E8" w:rsidR="0078022E" w:rsidRDefault="00B113B2"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BC00E9">
        <w:rPr>
          <w:rFonts w:eastAsiaTheme="minorHAnsi" w:cs="Arial"/>
          <w:color w:val="000000"/>
          <w:sz w:val="24"/>
          <w:szCs w:val="24"/>
        </w:rPr>
        <w:t>ublishes a forward plan on its website.</w:t>
      </w:r>
    </w:p>
    <w:p w14:paraId="5DCD45BC" w14:textId="77777777" w:rsidR="0078022E" w:rsidRDefault="0078022E" w:rsidP="003D2C2F">
      <w:pPr>
        <w:autoSpaceDE w:val="0"/>
        <w:autoSpaceDN w:val="0"/>
        <w:adjustRightInd w:val="0"/>
        <w:ind w:left="1134" w:hanging="425"/>
        <w:jc w:val="both"/>
        <w:rPr>
          <w:rFonts w:eastAsiaTheme="minorHAnsi" w:cs="Arial"/>
          <w:color w:val="000000"/>
          <w:sz w:val="24"/>
          <w:szCs w:val="24"/>
        </w:rPr>
      </w:pPr>
    </w:p>
    <w:p w14:paraId="26F9199C" w14:textId="77777777" w:rsidR="0078022E" w:rsidRDefault="0078022E"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is committed to the publication of transparent performance information.  This includes, but is not limited to, the following:</w:t>
      </w:r>
    </w:p>
    <w:p w14:paraId="3D58471F" w14:textId="77777777" w:rsidR="0078022E" w:rsidRDefault="0078022E" w:rsidP="003D2C2F">
      <w:pPr>
        <w:autoSpaceDE w:val="0"/>
        <w:autoSpaceDN w:val="0"/>
        <w:adjustRightInd w:val="0"/>
        <w:ind w:left="426"/>
        <w:jc w:val="both"/>
        <w:rPr>
          <w:rFonts w:eastAsiaTheme="minorHAnsi" w:cs="Arial"/>
          <w:color w:val="000000"/>
          <w:sz w:val="24"/>
          <w:szCs w:val="24"/>
        </w:rPr>
      </w:pPr>
    </w:p>
    <w:p w14:paraId="7EAD34BE"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Budget reports;</w:t>
      </w:r>
    </w:p>
    <w:p w14:paraId="55CD5DF9"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Operational performance reports;</w:t>
      </w:r>
    </w:p>
    <w:p w14:paraId="429B0A86" w14:textId="3FE62470"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022E">
        <w:rPr>
          <w:rFonts w:eastAsiaTheme="minorHAnsi" w:cs="Arial"/>
          <w:color w:val="000000"/>
          <w:sz w:val="24"/>
          <w:szCs w:val="24"/>
        </w:rPr>
        <w:t xml:space="preserve"> </w:t>
      </w:r>
      <w:r w:rsidR="008C61AA">
        <w:rPr>
          <w:rFonts w:eastAsiaTheme="minorHAnsi" w:cs="Arial"/>
          <w:color w:val="000000"/>
          <w:sz w:val="24"/>
          <w:szCs w:val="24"/>
        </w:rPr>
        <w:t>Medium-Term</w:t>
      </w:r>
      <w:r w:rsidR="0078022E">
        <w:rPr>
          <w:rFonts w:eastAsiaTheme="minorHAnsi" w:cs="Arial"/>
          <w:color w:val="000000"/>
          <w:sz w:val="24"/>
          <w:szCs w:val="24"/>
        </w:rPr>
        <w:t xml:space="preserve"> Financial Plan;</w:t>
      </w:r>
    </w:p>
    <w:p w14:paraId="50EF9431" w14:textId="19AED209"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16FAF">
        <w:rPr>
          <w:rFonts w:eastAsiaTheme="minorHAnsi" w:cs="Arial"/>
          <w:color w:val="000000"/>
          <w:sz w:val="24"/>
          <w:szCs w:val="24"/>
        </w:rPr>
        <w:t xml:space="preserve"> Corporate</w:t>
      </w:r>
      <w:r w:rsidR="0078022E">
        <w:rPr>
          <w:rFonts w:eastAsiaTheme="minorHAnsi" w:cs="Arial"/>
          <w:color w:val="000000"/>
          <w:sz w:val="24"/>
          <w:szCs w:val="24"/>
        </w:rPr>
        <w:t xml:space="preserve"> Plan;</w:t>
      </w:r>
    </w:p>
    <w:p w14:paraId="1214E9A8"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Statement of Accounts;</w:t>
      </w:r>
    </w:p>
    <w:p w14:paraId="47547AF1"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Annual Governance Statement;</w:t>
      </w:r>
    </w:p>
    <w:p w14:paraId="0EFD5023" w14:textId="77777777" w:rsidR="0078022E" w:rsidRDefault="001935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Annual </w:t>
      </w:r>
      <w:r w:rsidR="0078022E">
        <w:rPr>
          <w:rFonts w:eastAsiaTheme="minorHAnsi" w:cs="Arial"/>
          <w:color w:val="000000"/>
          <w:sz w:val="24"/>
          <w:szCs w:val="24"/>
        </w:rPr>
        <w:t>Statement of Assurance;</w:t>
      </w:r>
    </w:p>
    <w:p w14:paraId="26F8075D" w14:textId="7255CB20" w:rsidR="00941229" w:rsidRDefault="003C407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i</w:t>
      </w:r>
      <w:r w:rsidR="0078022E">
        <w:rPr>
          <w:rFonts w:eastAsiaTheme="minorHAnsi" w:cs="Arial"/>
          <w:color w:val="000000"/>
          <w:sz w:val="24"/>
          <w:szCs w:val="24"/>
        </w:rPr>
        <w:t xml:space="preserve">nformation as required under the Local Government Transparency </w:t>
      </w:r>
    </w:p>
    <w:p w14:paraId="143F3A8D" w14:textId="77777777" w:rsidR="0078022E" w:rsidRDefault="0078022E" w:rsidP="00113681">
      <w:pPr>
        <w:pStyle w:val="ListParagraph"/>
        <w:autoSpaceDE w:val="0"/>
        <w:autoSpaceDN w:val="0"/>
        <w:adjustRightInd w:val="0"/>
        <w:ind w:left="1134" w:right="521"/>
        <w:jc w:val="both"/>
        <w:rPr>
          <w:rFonts w:eastAsiaTheme="minorHAnsi" w:cs="Arial"/>
          <w:color w:val="000000"/>
          <w:sz w:val="24"/>
          <w:szCs w:val="24"/>
        </w:rPr>
      </w:pPr>
      <w:r>
        <w:rPr>
          <w:rFonts w:eastAsiaTheme="minorHAnsi" w:cs="Arial"/>
          <w:color w:val="000000"/>
          <w:sz w:val="24"/>
          <w:szCs w:val="24"/>
        </w:rPr>
        <w:t>Code.</w:t>
      </w:r>
    </w:p>
    <w:p w14:paraId="58B02C8C" w14:textId="77777777" w:rsidR="00941229" w:rsidRDefault="00941229" w:rsidP="00CD5324">
      <w:pPr>
        <w:autoSpaceDE w:val="0"/>
        <w:autoSpaceDN w:val="0"/>
        <w:adjustRightInd w:val="0"/>
        <w:jc w:val="both"/>
        <w:rPr>
          <w:rFonts w:eastAsiaTheme="minorHAnsi" w:cs="Arial"/>
          <w:color w:val="000000"/>
          <w:sz w:val="24"/>
          <w:szCs w:val="24"/>
        </w:rPr>
      </w:pPr>
    </w:p>
    <w:p w14:paraId="79A9DC29" w14:textId="77777777" w:rsidR="00F036B9" w:rsidRDefault="00F036B9" w:rsidP="00F036B9">
      <w:pPr>
        <w:numPr>
          <w:ilvl w:val="0"/>
          <w:numId w:val="1"/>
        </w:numPr>
        <w:autoSpaceDE w:val="0"/>
        <w:autoSpaceDN w:val="0"/>
        <w:adjustRightInd w:val="0"/>
        <w:contextualSpacing/>
        <w:jc w:val="both"/>
        <w:rPr>
          <w:rFonts w:cs="Arial"/>
          <w:b/>
          <w:bCs/>
          <w:color w:val="000000"/>
          <w:sz w:val="24"/>
          <w:szCs w:val="24"/>
        </w:rPr>
      </w:pPr>
      <w:r w:rsidRPr="00E230E3">
        <w:rPr>
          <w:rFonts w:cs="Arial"/>
          <w:b/>
          <w:bCs/>
          <w:color w:val="000000"/>
          <w:sz w:val="24"/>
          <w:szCs w:val="24"/>
        </w:rPr>
        <w:t xml:space="preserve">Review of </w:t>
      </w:r>
      <w:r w:rsidR="00A04AA7">
        <w:rPr>
          <w:rFonts w:cs="Arial"/>
          <w:b/>
          <w:bCs/>
          <w:color w:val="000000"/>
          <w:sz w:val="24"/>
          <w:szCs w:val="24"/>
        </w:rPr>
        <w:t>E</w:t>
      </w:r>
      <w:r w:rsidRPr="00E230E3">
        <w:rPr>
          <w:rFonts w:cs="Arial"/>
          <w:b/>
          <w:bCs/>
          <w:color w:val="000000"/>
          <w:sz w:val="24"/>
          <w:szCs w:val="24"/>
        </w:rPr>
        <w:t>ffectiveness</w:t>
      </w:r>
    </w:p>
    <w:p w14:paraId="047000EB"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57DFD9C3"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Authority has responsibility for conducting, at least annually, a review of the effectiveness of its governance framework including the system of internal control. </w:t>
      </w:r>
      <w:r w:rsidR="001C3408">
        <w:rPr>
          <w:rFonts w:eastAsiaTheme="minorHAnsi" w:cs="Arial"/>
          <w:color w:val="000000"/>
          <w:sz w:val="24"/>
          <w:szCs w:val="24"/>
        </w:rPr>
        <w:t xml:space="preserve"> </w:t>
      </w:r>
      <w:r w:rsidRPr="00E230E3">
        <w:rPr>
          <w:rFonts w:eastAsiaTheme="minorHAnsi" w:cs="Arial"/>
          <w:color w:val="000000"/>
          <w:sz w:val="24"/>
          <w:szCs w:val="24"/>
        </w:rPr>
        <w:t>The review of effectiveness is informed by:</w:t>
      </w:r>
    </w:p>
    <w:p w14:paraId="41B1F5FE" w14:textId="77777777" w:rsidR="00F036B9" w:rsidRPr="00E230E3" w:rsidRDefault="00F036B9" w:rsidP="00F036B9">
      <w:pPr>
        <w:autoSpaceDE w:val="0"/>
        <w:autoSpaceDN w:val="0"/>
        <w:adjustRightInd w:val="0"/>
        <w:rPr>
          <w:rFonts w:eastAsiaTheme="minorEastAsia" w:cs="Arial"/>
          <w:color w:val="000000"/>
          <w:sz w:val="24"/>
          <w:szCs w:val="24"/>
          <w:lang w:eastAsia="en-GB"/>
        </w:rPr>
      </w:pPr>
      <w:r w:rsidRPr="00E230E3">
        <w:rPr>
          <w:rFonts w:eastAsiaTheme="minorEastAsia" w:cs="Arial"/>
          <w:color w:val="000000"/>
          <w:sz w:val="24"/>
          <w:szCs w:val="24"/>
          <w:lang w:eastAsia="en-GB"/>
        </w:rPr>
        <w:t xml:space="preserve"> </w:t>
      </w:r>
    </w:p>
    <w:p w14:paraId="6336D72E"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the work of Members through the Fire Authority and its Panels, including Policy &amp; Resources and Scrutiny &amp; Audit;</w:t>
      </w:r>
    </w:p>
    <w:p w14:paraId="49E9EB9B" w14:textId="77777777" w:rsidR="00F036B9" w:rsidRPr="00E230E3" w:rsidRDefault="001C3408"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Pr>
          <w:rFonts w:eastAsiaTheme="minorEastAsia" w:cs="Arial"/>
          <w:color w:val="000000"/>
          <w:sz w:val="24"/>
          <w:szCs w:val="24"/>
          <w:lang w:eastAsia="en-GB"/>
        </w:rPr>
        <w:t>the work of S</w:t>
      </w:r>
      <w:r w:rsidR="00F036B9" w:rsidRPr="00E230E3">
        <w:rPr>
          <w:rFonts w:eastAsiaTheme="minorEastAsia" w:cs="Arial"/>
          <w:color w:val="000000"/>
          <w:sz w:val="24"/>
          <w:szCs w:val="24"/>
          <w:lang w:eastAsia="en-GB"/>
        </w:rPr>
        <w:t xml:space="preserve">enior </w:t>
      </w:r>
      <w:r>
        <w:rPr>
          <w:rFonts w:eastAsiaTheme="minorEastAsia" w:cs="Arial"/>
          <w:color w:val="000000"/>
          <w:sz w:val="24"/>
          <w:szCs w:val="24"/>
          <w:lang w:eastAsia="en-GB"/>
        </w:rPr>
        <w:t>O</w:t>
      </w:r>
      <w:r w:rsidR="00F036B9" w:rsidRPr="00E230E3">
        <w:rPr>
          <w:rFonts w:eastAsiaTheme="minorEastAsia" w:cs="Arial"/>
          <w:color w:val="000000"/>
          <w:sz w:val="24"/>
          <w:szCs w:val="24"/>
          <w:lang w:eastAsia="en-GB"/>
        </w:rPr>
        <w:t>fficers who have primary responsibility for the deve</w:t>
      </w:r>
      <w:r>
        <w:rPr>
          <w:rFonts w:eastAsiaTheme="minorEastAsia" w:cs="Arial"/>
          <w:color w:val="000000"/>
          <w:sz w:val="24"/>
          <w:szCs w:val="24"/>
          <w:lang w:eastAsia="en-GB"/>
        </w:rPr>
        <w:t xml:space="preserve">lopment and maintenance of the </w:t>
      </w:r>
      <w:r w:rsidR="007C3B2F">
        <w:rPr>
          <w:rFonts w:eastAsiaTheme="minorEastAsia" w:cs="Arial"/>
          <w:color w:val="000000"/>
          <w:sz w:val="24"/>
          <w:szCs w:val="24"/>
          <w:lang w:eastAsia="en-GB"/>
        </w:rPr>
        <w:t>internal c</w:t>
      </w:r>
      <w:r w:rsidR="00F036B9" w:rsidRPr="00E230E3">
        <w:rPr>
          <w:rFonts w:eastAsiaTheme="minorEastAsia" w:cs="Arial"/>
          <w:color w:val="000000"/>
          <w:sz w:val="24"/>
          <w:szCs w:val="24"/>
          <w:lang w:eastAsia="en-GB"/>
        </w:rPr>
        <w:t xml:space="preserve">ontrol environment; </w:t>
      </w:r>
    </w:p>
    <w:p w14:paraId="2E0088BA"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 xml:space="preserve">the work of the Monitoring Officer and </w:t>
      </w:r>
      <w:r w:rsidR="001C3408">
        <w:rPr>
          <w:rFonts w:eastAsiaTheme="minorEastAsia" w:cs="Arial"/>
          <w:color w:val="000000"/>
          <w:sz w:val="24"/>
          <w:szCs w:val="24"/>
          <w:lang w:eastAsia="en-GB"/>
        </w:rPr>
        <w:t xml:space="preserve">the </w:t>
      </w:r>
      <w:r w:rsidRPr="00E230E3">
        <w:rPr>
          <w:rFonts w:eastAsiaTheme="minorEastAsia" w:cs="Arial"/>
          <w:color w:val="000000"/>
          <w:sz w:val="24"/>
          <w:szCs w:val="24"/>
          <w:lang w:eastAsia="en-GB"/>
        </w:rPr>
        <w:t>Treasurer;</w:t>
      </w:r>
    </w:p>
    <w:p w14:paraId="658A253B"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t</w:t>
      </w:r>
      <w:r w:rsidR="001C3408">
        <w:rPr>
          <w:rFonts w:eastAsiaTheme="minorEastAsia" w:cs="Arial"/>
          <w:color w:val="000000"/>
          <w:sz w:val="24"/>
          <w:szCs w:val="24"/>
          <w:lang w:eastAsia="en-GB"/>
        </w:rPr>
        <w:t>he risk management arrangements</w:t>
      </w:r>
      <w:r w:rsidRPr="00E230E3">
        <w:rPr>
          <w:rFonts w:eastAsiaTheme="minorEastAsia" w:cs="Arial"/>
          <w:color w:val="000000"/>
          <w:sz w:val="24"/>
          <w:szCs w:val="24"/>
          <w:lang w:eastAsia="en-GB"/>
        </w:rPr>
        <w:t xml:space="preserve"> including the maintenance and regular review of corporate risks by the </w:t>
      </w:r>
      <w:r>
        <w:rPr>
          <w:rFonts w:eastAsiaTheme="minorEastAsia" w:cs="Arial"/>
          <w:color w:val="000000"/>
          <w:sz w:val="24"/>
          <w:szCs w:val="24"/>
          <w:lang w:eastAsia="en-GB"/>
        </w:rPr>
        <w:t>Senior Leadership</w:t>
      </w:r>
      <w:r w:rsidRPr="00E230E3">
        <w:rPr>
          <w:rFonts w:eastAsiaTheme="minorEastAsia" w:cs="Arial"/>
          <w:color w:val="000000"/>
          <w:sz w:val="24"/>
          <w:szCs w:val="24"/>
          <w:lang w:eastAsia="en-GB"/>
        </w:rPr>
        <w:t xml:space="preserve"> Team and Scrutiny &amp; Audit Panel; </w:t>
      </w:r>
    </w:p>
    <w:p w14:paraId="7FC32438" w14:textId="77777777" w:rsidR="00113681" w:rsidRDefault="00F036B9"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113681">
        <w:rPr>
          <w:rFonts w:eastAsiaTheme="minorEastAsia" w:cs="Arial"/>
          <w:color w:val="000000"/>
          <w:sz w:val="24"/>
          <w:szCs w:val="24"/>
          <w:lang w:eastAsia="en-GB"/>
        </w:rPr>
        <w:t xml:space="preserve">the work of </w:t>
      </w:r>
      <w:r w:rsidR="001C3408" w:rsidRPr="00113681">
        <w:rPr>
          <w:rFonts w:eastAsiaTheme="minorEastAsia" w:cs="Arial"/>
          <w:color w:val="000000"/>
          <w:sz w:val="24"/>
          <w:szCs w:val="24"/>
          <w:lang w:eastAsia="en-GB"/>
        </w:rPr>
        <w:t>I</w:t>
      </w:r>
      <w:r w:rsidRPr="00113681">
        <w:rPr>
          <w:rFonts w:eastAsiaTheme="minorEastAsia" w:cs="Arial"/>
          <w:color w:val="000000"/>
          <w:sz w:val="24"/>
          <w:szCs w:val="24"/>
          <w:lang w:eastAsia="en-GB"/>
        </w:rPr>
        <w:t xml:space="preserve">nternal </w:t>
      </w:r>
      <w:r w:rsidR="001C3408" w:rsidRPr="00113681">
        <w:rPr>
          <w:rFonts w:eastAsiaTheme="minorEastAsia" w:cs="Arial"/>
          <w:color w:val="000000"/>
          <w:sz w:val="24"/>
          <w:szCs w:val="24"/>
          <w:lang w:eastAsia="en-GB"/>
        </w:rPr>
        <w:t>A</w:t>
      </w:r>
      <w:r w:rsidRPr="00113681">
        <w:rPr>
          <w:rFonts w:eastAsiaTheme="minorEastAsia" w:cs="Arial"/>
          <w:color w:val="000000"/>
          <w:sz w:val="24"/>
          <w:szCs w:val="24"/>
          <w:lang w:eastAsia="en-GB"/>
        </w:rPr>
        <w:t xml:space="preserve">udit including individual reports and </w:t>
      </w:r>
      <w:r w:rsidR="001C3408" w:rsidRPr="00113681">
        <w:rPr>
          <w:rFonts w:eastAsiaTheme="minorEastAsia" w:cs="Arial"/>
          <w:color w:val="000000"/>
          <w:sz w:val="24"/>
          <w:szCs w:val="24"/>
          <w:lang w:eastAsia="en-GB"/>
        </w:rPr>
        <w:t xml:space="preserve">their </w:t>
      </w:r>
      <w:r w:rsidRPr="00113681">
        <w:rPr>
          <w:rFonts w:eastAsiaTheme="minorEastAsia" w:cs="Arial"/>
          <w:color w:val="000000"/>
          <w:sz w:val="24"/>
          <w:szCs w:val="24"/>
          <w:lang w:eastAsia="en-GB"/>
        </w:rPr>
        <w:t xml:space="preserve">overall annual report and opinion; </w:t>
      </w:r>
    </w:p>
    <w:p w14:paraId="7C5165BC" w14:textId="77777777" w:rsidR="00113681" w:rsidRPr="00113681" w:rsidRDefault="001C3408"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113681">
        <w:rPr>
          <w:rFonts w:eastAsiaTheme="minorEastAsia" w:cs="Arial"/>
          <w:color w:val="000000"/>
          <w:sz w:val="24"/>
          <w:szCs w:val="24"/>
          <w:lang w:eastAsia="en-GB"/>
        </w:rPr>
        <w:t>the Authority’s E</w:t>
      </w:r>
      <w:r w:rsidR="00F036B9" w:rsidRPr="00113681">
        <w:rPr>
          <w:rFonts w:eastAsiaTheme="minorEastAsia" w:cs="Arial"/>
          <w:color w:val="000000"/>
          <w:sz w:val="24"/>
          <w:szCs w:val="24"/>
          <w:lang w:eastAsia="en-GB"/>
        </w:rPr>
        <w:t xml:space="preserve">xternal </w:t>
      </w:r>
      <w:r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uditors in their </w:t>
      </w:r>
      <w:r w:rsidR="00A04AA7"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nnual </w:t>
      </w:r>
      <w:r w:rsidR="00A04AA7"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udit </w:t>
      </w:r>
      <w:r w:rsidR="00A04AA7" w:rsidRPr="00120CAE">
        <w:rPr>
          <w:rFonts w:eastAsiaTheme="minorEastAsia" w:cs="Arial"/>
          <w:color w:val="000000"/>
          <w:sz w:val="24"/>
          <w:szCs w:val="24"/>
          <w:lang w:eastAsia="en-GB"/>
        </w:rPr>
        <w:t>L</w:t>
      </w:r>
      <w:r w:rsidR="00F036B9" w:rsidRPr="00120CAE">
        <w:rPr>
          <w:rFonts w:eastAsiaTheme="minorEastAsia" w:cs="Arial"/>
          <w:color w:val="000000"/>
          <w:sz w:val="24"/>
          <w:szCs w:val="24"/>
          <w:lang w:eastAsia="en-GB"/>
        </w:rPr>
        <w:t xml:space="preserve">etter and </w:t>
      </w:r>
      <w:r w:rsidR="00A04AA7" w:rsidRPr="00120CAE">
        <w:rPr>
          <w:rFonts w:eastAsiaTheme="minorEastAsia" w:cs="Arial"/>
          <w:color w:val="000000"/>
          <w:sz w:val="24"/>
          <w:szCs w:val="24"/>
          <w:lang w:eastAsia="en-GB"/>
        </w:rPr>
        <w:t>Annual Governance R</w:t>
      </w:r>
      <w:r w:rsidR="00F036B9" w:rsidRPr="00120CAE">
        <w:rPr>
          <w:rFonts w:eastAsiaTheme="minorEastAsia" w:cs="Arial"/>
          <w:color w:val="000000"/>
          <w:sz w:val="24"/>
          <w:szCs w:val="24"/>
          <w:lang w:eastAsia="en-GB"/>
        </w:rPr>
        <w:t xml:space="preserve">eport; </w:t>
      </w:r>
    </w:p>
    <w:p w14:paraId="59B8E4FE" w14:textId="52C3CE4D" w:rsidR="00F036B9" w:rsidRPr="00904F3D" w:rsidRDefault="00F036B9"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904F3D">
        <w:rPr>
          <w:rFonts w:eastAsiaTheme="minorEastAsia" w:cs="Arial"/>
          <w:color w:val="000000"/>
          <w:sz w:val="24"/>
          <w:szCs w:val="24"/>
          <w:lang w:eastAsia="en-GB"/>
        </w:rPr>
        <w:t xml:space="preserve">the judgements of </w:t>
      </w:r>
      <w:r w:rsidR="00A04AA7" w:rsidRPr="00904F3D">
        <w:rPr>
          <w:rFonts w:eastAsiaTheme="minorEastAsia" w:cs="Arial"/>
          <w:color w:val="000000"/>
          <w:sz w:val="24"/>
          <w:szCs w:val="24"/>
          <w:lang w:eastAsia="en-GB"/>
        </w:rPr>
        <w:t xml:space="preserve">other review agencies, </w:t>
      </w:r>
      <w:r w:rsidRPr="00904F3D">
        <w:rPr>
          <w:rFonts w:eastAsiaTheme="minorEastAsia" w:cs="Arial"/>
          <w:color w:val="000000"/>
          <w:sz w:val="24"/>
          <w:szCs w:val="24"/>
          <w:lang w:eastAsia="en-GB"/>
        </w:rPr>
        <w:t xml:space="preserve">statutory bodies and </w:t>
      </w:r>
      <w:r w:rsidR="00A04AA7" w:rsidRPr="00904F3D">
        <w:rPr>
          <w:rFonts w:eastAsiaTheme="minorEastAsia" w:cs="Arial"/>
          <w:color w:val="000000"/>
          <w:sz w:val="24"/>
          <w:szCs w:val="24"/>
          <w:lang w:eastAsia="en-GB"/>
        </w:rPr>
        <w:t>inspectorates</w:t>
      </w:r>
      <w:r w:rsidR="006D299C" w:rsidRPr="00904F3D">
        <w:rPr>
          <w:rFonts w:eastAsiaTheme="minorEastAsia" w:cs="Arial"/>
          <w:color w:val="000000"/>
          <w:sz w:val="24"/>
          <w:szCs w:val="24"/>
          <w:lang w:eastAsia="en-GB"/>
        </w:rPr>
        <w:t xml:space="preserve"> including </w:t>
      </w:r>
      <w:r w:rsidR="006679CC">
        <w:rPr>
          <w:rFonts w:eastAsiaTheme="minorEastAsia" w:cs="Arial"/>
          <w:color w:val="000000"/>
          <w:sz w:val="24"/>
          <w:szCs w:val="24"/>
          <w:lang w:eastAsia="en-GB"/>
        </w:rPr>
        <w:t>HMICFRS</w:t>
      </w:r>
      <w:r w:rsidR="006D299C" w:rsidRPr="00904F3D">
        <w:rPr>
          <w:rFonts w:eastAsiaTheme="minorEastAsia" w:cs="Arial"/>
          <w:color w:val="000000"/>
          <w:sz w:val="24"/>
          <w:szCs w:val="24"/>
          <w:lang w:eastAsia="en-GB"/>
        </w:rPr>
        <w:t xml:space="preserve">. </w:t>
      </w:r>
    </w:p>
    <w:p w14:paraId="2535BC51" w14:textId="77777777" w:rsidR="00F036B9" w:rsidRDefault="00F036B9" w:rsidP="00F036B9">
      <w:pPr>
        <w:autoSpaceDE w:val="0"/>
        <w:autoSpaceDN w:val="0"/>
        <w:adjustRightInd w:val="0"/>
        <w:ind w:left="360"/>
        <w:jc w:val="both"/>
        <w:rPr>
          <w:rFonts w:eastAsiaTheme="minorEastAsia" w:cs="Arial"/>
          <w:color w:val="000000"/>
          <w:sz w:val="24"/>
          <w:szCs w:val="24"/>
          <w:lang w:eastAsia="en-GB"/>
        </w:rPr>
      </w:pPr>
    </w:p>
    <w:p w14:paraId="19863350" w14:textId="77777777" w:rsidR="00F036B9" w:rsidRPr="00F036B9" w:rsidRDefault="00F036B9" w:rsidP="00F036B9">
      <w:pPr>
        <w:numPr>
          <w:ilvl w:val="0"/>
          <w:numId w:val="1"/>
        </w:numPr>
        <w:autoSpaceDE w:val="0"/>
        <w:autoSpaceDN w:val="0"/>
        <w:adjustRightInd w:val="0"/>
        <w:contextualSpacing/>
        <w:jc w:val="both"/>
        <w:rPr>
          <w:rFonts w:cs="Arial"/>
          <w:b/>
          <w:bCs/>
          <w:color w:val="000000"/>
          <w:sz w:val="24"/>
          <w:szCs w:val="24"/>
        </w:rPr>
      </w:pPr>
      <w:r w:rsidRPr="00E230E3">
        <w:rPr>
          <w:rFonts w:cs="Arial"/>
          <w:b/>
          <w:color w:val="000000"/>
          <w:sz w:val="24"/>
          <w:szCs w:val="24"/>
        </w:rPr>
        <w:t xml:space="preserve">Assurance </w:t>
      </w:r>
      <w:r w:rsidR="00221D06">
        <w:rPr>
          <w:rFonts w:cs="Arial"/>
          <w:b/>
          <w:color w:val="000000"/>
          <w:sz w:val="24"/>
          <w:szCs w:val="24"/>
        </w:rPr>
        <w:t>&amp;</w:t>
      </w:r>
      <w:r w:rsidRPr="00E230E3">
        <w:rPr>
          <w:rFonts w:cs="Arial"/>
          <w:b/>
          <w:color w:val="000000"/>
          <w:sz w:val="24"/>
          <w:szCs w:val="24"/>
        </w:rPr>
        <w:t xml:space="preserve"> </w:t>
      </w:r>
      <w:r w:rsidR="00221D06">
        <w:rPr>
          <w:rFonts w:cs="Arial"/>
          <w:b/>
          <w:color w:val="000000"/>
          <w:sz w:val="24"/>
          <w:szCs w:val="24"/>
        </w:rPr>
        <w:t>S</w:t>
      </w:r>
      <w:r w:rsidRPr="00E230E3">
        <w:rPr>
          <w:rFonts w:cs="Arial"/>
          <w:b/>
          <w:color w:val="000000"/>
          <w:sz w:val="24"/>
          <w:szCs w:val="24"/>
        </w:rPr>
        <w:t xml:space="preserve">ignificant </w:t>
      </w:r>
      <w:r w:rsidR="00221D06">
        <w:rPr>
          <w:rFonts w:cs="Arial"/>
          <w:b/>
          <w:color w:val="000000"/>
          <w:sz w:val="24"/>
          <w:szCs w:val="24"/>
        </w:rPr>
        <w:t>Governance I</w:t>
      </w:r>
      <w:r w:rsidRPr="00E230E3">
        <w:rPr>
          <w:rFonts w:cs="Arial"/>
          <w:b/>
          <w:color w:val="000000"/>
          <w:sz w:val="24"/>
          <w:szCs w:val="24"/>
        </w:rPr>
        <w:t>ssues</w:t>
      </w:r>
    </w:p>
    <w:p w14:paraId="4C6B4D44"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4B80154D" w14:textId="71FEABF1" w:rsidR="00FB3B1A"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lastRenderedPageBreak/>
        <w:t xml:space="preserve">No assurance can ever be absolute; however, this statement seeks to provide a reasonable assurance that there are no significant weaknesses in the Authority’s governance arrangements.  </w:t>
      </w:r>
      <w:r w:rsidR="00221D06">
        <w:rPr>
          <w:rFonts w:eastAsiaTheme="minorHAnsi" w:cs="Arial"/>
          <w:color w:val="000000"/>
          <w:sz w:val="24"/>
          <w:szCs w:val="24"/>
        </w:rPr>
        <w:t xml:space="preserve">The Authority is fully </w:t>
      </w:r>
      <w:r w:rsidR="00FB3B1A">
        <w:rPr>
          <w:rFonts w:eastAsiaTheme="minorHAnsi" w:cs="Arial"/>
          <w:color w:val="000000"/>
          <w:sz w:val="24"/>
          <w:szCs w:val="24"/>
        </w:rPr>
        <w:t>committed</w:t>
      </w:r>
      <w:r w:rsidR="00221D06">
        <w:rPr>
          <w:rFonts w:eastAsiaTheme="minorHAnsi" w:cs="Arial"/>
          <w:color w:val="000000"/>
          <w:sz w:val="24"/>
          <w:szCs w:val="24"/>
        </w:rPr>
        <w:t xml:space="preserve"> to the principles of corporate governance.  The Assurance</w:t>
      </w:r>
      <w:r w:rsidR="00AF66A9">
        <w:rPr>
          <w:rFonts w:eastAsiaTheme="minorHAnsi" w:cs="Arial"/>
          <w:color w:val="000000"/>
          <w:sz w:val="24"/>
          <w:szCs w:val="24"/>
        </w:rPr>
        <w:t xml:space="preserve">, Performance </w:t>
      </w:r>
      <w:r w:rsidR="008276A1">
        <w:rPr>
          <w:rFonts w:eastAsiaTheme="minorHAnsi" w:cs="Arial"/>
          <w:color w:val="000000"/>
          <w:sz w:val="24"/>
          <w:szCs w:val="24"/>
        </w:rPr>
        <w:t xml:space="preserve">&amp; </w:t>
      </w:r>
      <w:r w:rsidR="00221D06">
        <w:rPr>
          <w:rFonts w:eastAsiaTheme="minorHAnsi" w:cs="Arial"/>
          <w:color w:val="000000"/>
          <w:sz w:val="24"/>
          <w:szCs w:val="24"/>
        </w:rPr>
        <w:t>Governance Group monitors the progress on the governance issues contained within th</w:t>
      </w:r>
      <w:r w:rsidR="00FB3B1A">
        <w:rPr>
          <w:rFonts w:eastAsiaTheme="minorHAnsi" w:cs="Arial"/>
          <w:color w:val="000000"/>
          <w:sz w:val="24"/>
          <w:szCs w:val="24"/>
        </w:rPr>
        <w:t>e Annual Governance Statement.</w:t>
      </w:r>
      <w:r w:rsidR="00221D06">
        <w:rPr>
          <w:rFonts w:eastAsiaTheme="minorHAnsi" w:cs="Arial"/>
          <w:color w:val="000000"/>
          <w:sz w:val="24"/>
          <w:szCs w:val="24"/>
        </w:rPr>
        <w:t xml:space="preserve">  Those issues that were ongoing at 31 March </w:t>
      </w:r>
      <w:r w:rsidR="007256D5">
        <w:rPr>
          <w:rFonts w:eastAsiaTheme="minorHAnsi" w:cs="Arial"/>
          <w:color w:val="000000"/>
          <w:sz w:val="24"/>
          <w:szCs w:val="24"/>
        </w:rPr>
        <w:t>202</w:t>
      </w:r>
      <w:r w:rsidR="00B113B2">
        <w:rPr>
          <w:rFonts w:eastAsiaTheme="minorHAnsi" w:cs="Arial"/>
          <w:color w:val="000000"/>
          <w:sz w:val="24"/>
          <w:szCs w:val="24"/>
        </w:rPr>
        <w:t>4</w:t>
      </w:r>
      <w:r w:rsidR="007256D5">
        <w:rPr>
          <w:rFonts w:eastAsiaTheme="minorHAnsi" w:cs="Arial"/>
          <w:color w:val="000000"/>
          <w:sz w:val="24"/>
          <w:szCs w:val="24"/>
        </w:rPr>
        <w:t xml:space="preserve"> </w:t>
      </w:r>
      <w:r w:rsidR="00221D06">
        <w:rPr>
          <w:rFonts w:eastAsiaTheme="minorHAnsi" w:cs="Arial"/>
          <w:color w:val="000000"/>
          <w:sz w:val="24"/>
          <w:szCs w:val="24"/>
        </w:rPr>
        <w:t xml:space="preserve">will be included in the </w:t>
      </w:r>
      <w:r w:rsidR="00B113B2">
        <w:rPr>
          <w:rFonts w:eastAsiaTheme="minorHAnsi" w:cs="Arial"/>
          <w:color w:val="000000"/>
          <w:sz w:val="24"/>
          <w:szCs w:val="24"/>
        </w:rPr>
        <w:t>2024/25</w:t>
      </w:r>
      <w:r w:rsidR="007256D5">
        <w:rPr>
          <w:rFonts w:eastAsiaTheme="minorHAnsi" w:cs="Arial"/>
          <w:color w:val="000000"/>
          <w:sz w:val="24"/>
          <w:szCs w:val="24"/>
        </w:rPr>
        <w:t xml:space="preserve"> </w:t>
      </w:r>
      <w:r w:rsidR="00221D06">
        <w:rPr>
          <w:rFonts w:eastAsiaTheme="minorHAnsi" w:cs="Arial"/>
          <w:color w:val="000000"/>
          <w:sz w:val="24"/>
          <w:szCs w:val="24"/>
        </w:rPr>
        <w:t>action plan</w:t>
      </w:r>
      <w:r w:rsidR="000E2B20">
        <w:rPr>
          <w:rFonts w:eastAsiaTheme="minorHAnsi" w:cs="Arial"/>
          <w:color w:val="000000"/>
          <w:sz w:val="24"/>
          <w:szCs w:val="24"/>
        </w:rPr>
        <w:t xml:space="preserve"> below</w:t>
      </w:r>
      <w:r w:rsidR="00FB3B1A">
        <w:rPr>
          <w:rFonts w:eastAsiaTheme="minorHAnsi" w:cs="Arial"/>
          <w:color w:val="000000"/>
          <w:sz w:val="24"/>
          <w:szCs w:val="24"/>
        </w:rPr>
        <w:t>.</w:t>
      </w:r>
    </w:p>
    <w:p w14:paraId="0BBDFE85" w14:textId="77777777" w:rsidR="00FB3B1A" w:rsidRDefault="00FB3B1A" w:rsidP="003D2C2F">
      <w:pPr>
        <w:autoSpaceDE w:val="0"/>
        <w:autoSpaceDN w:val="0"/>
        <w:adjustRightInd w:val="0"/>
        <w:ind w:left="426"/>
        <w:jc w:val="both"/>
        <w:rPr>
          <w:rFonts w:eastAsiaTheme="minorHAnsi" w:cs="Arial"/>
          <w:color w:val="000000"/>
          <w:sz w:val="24"/>
          <w:szCs w:val="24"/>
        </w:rPr>
      </w:pPr>
    </w:p>
    <w:p w14:paraId="12D9FC1A"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On the basis of the review of the sources of assurance set out in this statement, we are satisfied that the Authority has in place governance arrangements and a satisfactory system of internal control, both of which are fit for purpose and operating effectively.</w:t>
      </w:r>
      <w:r w:rsidR="00221D06">
        <w:rPr>
          <w:rFonts w:eastAsiaTheme="minorHAnsi" w:cs="Arial"/>
          <w:color w:val="000000"/>
          <w:sz w:val="24"/>
          <w:szCs w:val="24"/>
        </w:rPr>
        <w:t xml:space="preserve"> </w:t>
      </w:r>
      <w:r w:rsidR="00FB3B1A">
        <w:rPr>
          <w:rFonts w:eastAsiaTheme="minorHAnsi" w:cs="Arial"/>
          <w:color w:val="000000"/>
          <w:sz w:val="24"/>
          <w:szCs w:val="24"/>
        </w:rPr>
        <w:t xml:space="preserve"> </w:t>
      </w:r>
      <w:r w:rsidRPr="000D518D">
        <w:rPr>
          <w:rFonts w:eastAsiaTheme="minorHAnsi" w:cs="Arial"/>
          <w:color w:val="000000"/>
          <w:sz w:val="24"/>
          <w:szCs w:val="24"/>
        </w:rPr>
        <w:t xml:space="preserve">As part of </w:t>
      </w:r>
      <w:r w:rsidR="00221D06">
        <w:rPr>
          <w:rFonts w:eastAsiaTheme="minorHAnsi" w:cs="Arial"/>
          <w:color w:val="000000"/>
          <w:sz w:val="24"/>
          <w:szCs w:val="24"/>
        </w:rPr>
        <w:t>this</w:t>
      </w:r>
      <w:r w:rsidRPr="000D518D">
        <w:rPr>
          <w:rFonts w:eastAsiaTheme="minorHAnsi" w:cs="Arial"/>
          <w:color w:val="000000"/>
          <w:sz w:val="24"/>
          <w:szCs w:val="24"/>
        </w:rPr>
        <w:t xml:space="preserve"> review we have not identified any gaps in assurance over key risks or significant governance issues.  The Authority has, however, identified a range of improvements to its corporate governance arrangements.  Action Plans are in place to address the necessary improvements and these will be monitored during the year.</w:t>
      </w:r>
    </w:p>
    <w:p w14:paraId="4FA9255F" w14:textId="77777777" w:rsidR="00F036B9" w:rsidRPr="00E230E3" w:rsidRDefault="00F036B9" w:rsidP="00DA2586">
      <w:pPr>
        <w:autoSpaceDE w:val="0"/>
        <w:autoSpaceDN w:val="0"/>
        <w:adjustRightInd w:val="0"/>
        <w:ind w:left="426"/>
        <w:jc w:val="both"/>
        <w:rPr>
          <w:rFonts w:eastAsiaTheme="minorHAnsi" w:cs="Arial"/>
          <w:color w:val="000000"/>
          <w:sz w:val="24"/>
          <w:szCs w:val="24"/>
        </w:rPr>
      </w:pPr>
    </w:p>
    <w:p w14:paraId="270B82A2" w14:textId="4FB90EC3" w:rsidR="00F036B9" w:rsidRPr="00E230E3" w:rsidRDefault="00F036B9" w:rsidP="00DA2586">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Both governance and internal control arrangements </w:t>
      </w:r>
      <w:r w:rsidR="00221D06">
        <w:rPr>
          <w:rFonts w:eastAsiaTheme="minorHAnsi" w:cs="Arial"/>
          <w:color w:val="000000"/>
          <w:sz w:val="24"/>
          <w:szCs w:val="24"/>
        </w:rPr>
        <w:t>are</w:t>
      </w:r>
      <w:r w:rsidRPr="00E230E3">
        <w:rPr>
          <w:rFonts w:eastAsiaTheme="minorHAnsi" w:cs="Arial"/>
          <w:color w:val="000000"/>
          <w:sz w:val="24"/>
          <w:szCs w:val="24"/>
        </w:rPr>
        <w:t xml:space="preserve"> kept under review to ensure that they continue to operate effectively, meet changing legislative needs, and reflect best practice and our vision of </w:t>
      </w:r>
      <w:r w:rsidR="00636743">
        <w:rPr>
          <w:rFonts w:eastAsiaTheme="minorHAnsi" w:cs="Arial"/>
          <w:color w:val="000000"/>
          <w:sz w:val="24"/>
          <w:szCs w:val="24"/>
        </w:rPr>
        <w:t>making our communities safer</w:t>
      </w:r>
      <w:r w:rsidRPr="00E230E3">
        <w:rPr>
          <w:rFonts w:eastAsiaTheme="minorHAnsi" w:cs="Arial"/>
          <w:color w:val="000000"/>
          <w:sz w:val="24"/>
          <w:szCs w:val="24"/>
        </w:rPr>
        <w:t>.</w:t>
      </w:r>
    </w:p>
    <w:p w14:paraId="7F9F4183" w14:textId="77777777" w:rsidR="00FB3B1A" w:rsidRPr="00E230E3" w:rsidRDefault="00FB3B1A" w:rsidP="00DA2586">
      <w:pPr>
        <w:autoSpaceDE w:val="0"/>
        <w:autoSpaceDN w:val="0"/>
        <w:adjustRightInd w:val="0"/>
        <w:ind w:left="426"/>
        <w:jc w:val="both"/>
        <w:rPr>
          <w:rFonts w:eastAsiaTheme="minorHAnsi" w:cs="Arial"/>
          <w:color w:val="000000"/>
          <w:sz w:val="24"/>
          <w:szCs w:val="24"/>
        </w:rPr>
      </w:pPr>
    </w:p>
    <w:p w14:paraId="1BA1356E" w14:textId="74E2622C" w:rsidR="00F036B9" w:rsidRDefault="00F036B9" w:rsidP="00DA2586">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We propose over the coming year to take steps to further enhance our governance arrangements </w:t>
      </w:r>
      <w:r w:rsidR="00FB3B1A">
        <w:rPr>
          <w:rFonts w:eastAsiaTheme="minorHAnsi" w:cs="Arial"/>
          <w:color w:val="000000"/>
          <w:sz w:val="24"/>
          <w:szCs w:val="24"/>
        </w:rPr>
        <w:t>as</w:t>
      </w:r>
      <w:r w:rsidRPr="00E230E3">
        <w:rPr>
          <w:rFonts w:eastAsiaTheme="minorHAnsi" w:cs="Arial"/>
          <w:color w:val="000000"/>
          <w:sz w:val="24"/>
          <w:szCs w:val="24"/>
        </w:rPr>
        <w:t xml:space="preserve"> summarised below. </w:t>
      </w:r>
      <w:r w:rsidR="00D176CB">
        <w:rPr>
          <w:rFonts w:eastAsiaTheme="minorHAnsi" w:cs="Arial"/>
          <w:color w:val="000000"/>
          <w:sz w:val="24"/>
          <w:szCs w:val="24"/>
        </w:rPr>
        <w:t xml:space="preserve"> </w:t>
      </w:r>
      <w:r w:rsidRPr="00E230E3">
        <w:rPr>
          <w:rFonts w:eastAsiaTheme="minorHAnsi" w:cs="Arial"/>
          <w:color w:val="000000"/>
          <w:sz w:val="24"/>
          <w:szCs w:val="24"/>
        </w:rPr>
        <w:t>We are satisfied that these steps will address the need for improvements that were identified in our review of effectiveness and we will monitor their implementation and operation as part of our next annual review.</w:t>
      </w:r>
    </w:p>
    <w:p w14:paraId="128B73BD" w14:textId="77777777" w:rsidR="00941229" w:rsidRPr="00E230E3" w:rsidRDefault="00941229" w:rsidP="00DA2586">
      <w:pPr>
        <w:autoSpaceDE w:val="0"/>
        <w:autoSpaceDN w:val="0"/>
        <w:adjustRightInd w:val="0"/>
        <w:ind w:left="426"/>
        <w:jc w:val="both"/>
        <w:rPr>
          <w:rFonts w:eastAsiaTheme="minorHAnsi" w:cs="Arial"/>
          <w:color w:val="000000"/>
          <w:sz w:val="24"/>
          <w:szCs w:val="24"/>
        </w:rPr>
      </w:pPr>
    </w:p>
    <w:p w14:paraId="6BB3D6BD" w14:textId="6D420013" w:rsidR="00935B6F" w:rsidRPr="00A32A97" w:rsidRDefault="00935B6F" w:rsidP="00935B6F">
      <w:pPr>
        <w:pStyle w:val="ListParagraph"/>
        <w:autoSpaceDE w:val="0"/>
        <w:autoSpaceDN w:val="0"/>
        <w:adjustRightInd w:val="0"/>
        <w:ind w:left="1080"/>
        <w:jc w:val="both"/>
        <w:rPr>
          <w:i/>
          <w:sz w:val="24"/>
          <w:szCs w:val="24"/>
          <w:highlight w:val="yellow"/>
        </w:rPr>
      </w:pPr>
    </w:p>
    <w:p w14:paraId="4D702BD4" w14:textId="778231C6" w:rsidR="00935B6F" w:rsidRPr="00FA43AB" w:rsidRDefault="00935B6F" w:rsidP="00935B6F">
      <w:pPr>
        <w:pStyle w:val="ListParagraph"/>
        <w:numPr>
          <w:ilvl w:val="0"/>
          <w:numId w:val="10"/>
        </w:numPr>
        <w:autoSpaceDE w:val="0"/>
        <w:autoSpaceDN w:val="0"/>
        <w:adjustRightInd w:val="0"/>
        <w:jc w:val="both"/>
        <w:rPr>
          <w:b/>
          <w:i/>
          <w:sz w:val="24"/>
          <w:szCs w:val="24"/>
        </w:rPr>
      </w:pPr>
      <w:r w:rsidRPr="00FA43AB">
        <w:rPr>
          <w:b/>
          <w:i/>
          <w:sz w:val="24"/>
          <w:szCs w:val="24"/>
        </w:rPr>
        <w:t>Review of Corporate Business Risk Policy and Implementation of Directorate Risk Registers</w:t>
      </w:r>
    </w:p>
    <w:p w14:paraId="634E5442" w14:textId="3352AF40" w:rsidR="00935B6F" w:rsidRPr="00FA43AB" w:rsidRDefault="008B0665" w:rsidP="00935B6F">
      <w:pPr>
        <w:pStyle w:val="ListParagraph"/>
        <w:autoSpaceDE w:val="0"/>
        <w:autoSpaceDN w:val="0"/>
        <w:adjustRightInd w:val="0"/>
        <w:spacing w:before="240"/>
        <w:ind w:left="1080"/>
        <w:jc w:val="both"/>
        <w:rPr>
          <w:i/>
          <w:sz w:val="24"/>
          <w:szCs w:val="24"/>
        </w:rPr>
      </w:pPr>
      <w:r w:rsidRPr="00FA43AB">
        <w:rPr>
          <w:i/>
          <w:sz w:val="24"/>
          <w:szCs w:val="24"/>
        </w:rPr>
        <w:t xml:space="preserve">Continue to work to improve the identification and mitigation of corporate risks throughout the organisation. </w:t>
      </w:r>
      <w:r w:rsidR="00935B6F" w:rsidRPr="00FA43AB">
        <w:rPr>
          <w:i/>
          <w:sz w:val="24"/>
          <w:szCs w:val="24"/>
        </w:rPr>
        <w:t>(</w:t>
      </w:r>
      <w:r w:rsidR="00935B6F" w:rsidRPr="00FA43AB">
        <w:rPr>
          <w:b/>
          <w:bCs/>
          <w:i/>
          <w:sz w:val="24"/>
          <w:szCs w:val="24"/>
        </w:rPr>
        <w:t>Assistant Director Resources/</w:t>
      </w:r>
      <w:r w:rsidR="00E300AE">
        <w:rPr>
          <w:b/>
          <w:bCs/>
          <w:i/>
          <w:sz w:val="24"/>
          <w:szCs w:val="24"/>
        </w:rPr>
        <w:t xml:space="preserve"> </w:t>
      </w:r>
      <w:r w:rsidR="00935B6F" w:rsidRPr="00FA43AB">
        <w:rPr>
          <w:b/>
          <w:bCs/>
          <w:i/>
          <w:sz w:val="24"/>
          <w:szCs w:val="24"/>
        </w:rPr>
        <w:t>Treasurer</w:t>
      </w:r>
      <w:r w:rsidR="00594A06">
        <w:rPr>
          <w:i/>
          <w:sz w:val="24"/>
          <w:szCs w:val="24"/>
        </w:rPr>
        <w:t>)</w:t>
      </w:r>
      <w:r w:rsidR="00935B6F" w:rsidRPr="00FA43AB">
        <w:rPr>
          <w:b/>
          <w:bCs/>
          <w:i/>
          <w:sz w:val="24"/>
          <w:szCs w:val="24"/>
        </w:rPr>
        <w:t xml:space="preserve"> </w:t>
      </w:r>
      <w:r w:rsidR="00935B6F" w:rsidRPr="00FA43AB">
        <w:rPr>
          <w:i/>
          <w:sz w:val="24"/>
          <w:szCs w:val="24"/>
        </w:rPr>
        <w:t>(</w:t>
      </w:r>
      <w:r w:rsidR="00E300AE">
        <w:rPr>
          <w:i/>
          <w:sz w:val="24"/>
          <w:szCs w:val="24"/>
        </w:rPr>
        <w:t>c</w:t>
      </w:r>
      <w:r w:rsidR="002E4AAC" w:rsidRPr="00FA43AB">
        <w:rPr>
          <w:i/>
          <w:sz w:val="24"/>
          <w:szCs w:val="24"/>
        </w:rPr>
        <w:t xml:space="preserve">ontinuing </w:t>
      </w:r>
      <w:r w:rsidR="00226A52" w:rsidRPr="00FA43AB">
        <w:rPr>
          <w:i/>
          <w:sz w:val="24"/>
          <w:szCs w:val="24"/>
        </w:rPr>
        <w:t>a</w:t>
      </w:r>
      <w:r w:rsidR="00935B6F" w:rsidRPr="00FA43AB">
        <w:rPr>
          <w:i/>
          <w:sz w:val="24"/>
          <w:szCs w:val="24"/>
        </w:rPr>
        <w:t>ction)</w:t>
      </w:r>
    </w:p>
    <w:p w14:paraId="480D2E5F" w14:textId="77777777" w:rsidR="00086B30" w:rsidRPr="00A32A97" w:rsidRDefault="00086B30" w:rsidP="00226A52">
      <w:pPr>
        <w:autoSpaceDE w:val="0"/>
        <w:autoSpaceDN w:val="0"/>
        <w:adjustRightInd w:val="0"/>
        <w:jc w:val="both"/>
        <w:rPr>
          <w:b/>
          <w:i/>
          <w:sz w:val="24"/>
          <w:szCs w:val="24"/>
          <w:highlight w:val="yellow"/>
        </w:rPr>
      </w:pPr>
    </w:p>
    <w:p w14:paraId="158279F8" w14:textId="77777777" w:rsidR="000E3605" w:rsidRPr="00FA43AB" w:rsidRDefault="000E3605" w:rsidP="000E3605">
      <w:pPr>
        <w:pStyle w:val="ListParagraph"/>
        <w:numPr>
          <w:ilvl w:val="0"/>
          <w:numId w:val="10"/>
        </w:numPr>
        <w:autoSpaceDE w:val="0"/>
        <w:autoSpaceDN w:val="0"/>
        <w:adjustRightInd w:val="0"/>
        <w:jc w:val="both"/>
        <w:rPr>
          <w:b/>
          <w:i/>
          <w:sz w:val="24"/>
          <w:szCs w:val="24"/>
        </w:rPr>
      </w:pPr>
      <w:r w:rsidRPr="00FA43AB">
        <w:rPr>
          <w:b/>
          <w:i/>
          <w:sz w:val="24"/>
          <w:szCs w:val="24"/>
        </w:rPr>
        <w:t>Incident reporting for Insurance purposes</w:t>
      </w:r>
    </w:p>
    <w:p w14:paraId="498DE05B" w14:textId="030E4C9A" w:rsidR="000E3605" w:rsidRPr="00FA43AB" w:rsidRDefault="000D4E07" w:rsidP="000E3605">
      <w:pPr>
        <w:pStyle w:val="ListParagraph"/>
        <w:autoSpaceDE w:val="0"/>
        <w:autoSpaceDN w:val="0"/>
        <w:adjustRightInd w:val="0"/>
        <w:ind w:left="1080"/>
        <w:jc w:val="both"/>
        <w:rPr>
          <w:i/>
          <w:sz w:val="24"/>
          <w:szCs w:val="24"/>
        </w:rPr>
      </w:pPr>
      <w:r w:rsidRPr="00FA43AB">
        <w:rPr>
          <w:i/>
          <w:sz w:val="24"/>
          <w:szCs w:val="24"/>
        </w:rPr>
        <w:t>Continue to w</w:t>
      </w:r>
      <w:r w:rsidR="000E3605" w:rsidRPr="00FA43AB">
        <w:rPr>
          <w:i/>
          <w:sz w:val="24"/>
          <w:szCs w:val="24"/>
        </w:rPr>
        <w:t xml:space="preserve">ork to improve the reporting of incidents that may result in insurance claims in line with the requirements of the </w:t>
      </w:r>
      <w:r w:rsidRPr="00FA43AB">
        <w:rPr>
          <w:i/>
          <w:sz w:val="24"/>
          <w:szCs w:val="24"/>
        </w:rPr>
        <w:t>Authority’s</w:t>
      </w:r>
      <w:r w:rsidR="000E3605" w:rsidRPr="00FA43AB">
        <w:rPr>
          <w:i/>
          <w:sz w:val="24"/>
          <w:szCs w:val="24"/>
        </w:rPr>
        <w:t xml:space="preserve"> Insurers. </w:t>
      </w:r>
      <w:r w:rsidR="000E3605" w:rsidRPr="00FA43AB">
        <w:rPr>
          <w:b/>
          <w:i/>
          <w:sz w:val="24"/>
          <w:szCs w:val="24"/>
        </w:rPr>
        <w:t>(</w:t>
      </w:r>
      <w:r w:rsidR="00DE299B" w:rsidRPr="00FA43AB">
        <w:rPr>
          <w:b/>
          <w:i/>
          <w:sz w:val="24"/>
          <w:szCs w:val="24"/>
        </w:rPr>
        <w:t>Assistant Director Resources and Treasurer</w:t>
      </w:r>
      <w:r w:rsidR="000E3605" w:rsidRPr="00FA43AB">
        <w:rPr>
          <w:b/>
          <w:i/>
          <w:sz w:val="24"/>
          <w:szCs w:val="24"/>
        </w:rPr>
        <w:t>)</w:t>
      </w:r>
      <w:r w:rsidR="00226A52" w:rsidRPr="00FA43AB">
        <w:rPr>
          <w:bCs/>
          <w:i/>
          <w:sz w:val="24"/>
          <w:szCs w:val="24"/>
        </w:rPr>
        <w:t xml:space="preserve"> (Continuing action)</w:t>
      </w:r>
    </w:p>
    <w:p w14:paraId="62E4E4EA" w14:textId="77777777" w:rsidR="00AF5680" w:rsidRPr="00A32A97" w:rsidRDefault="00AF5680" w:rsidP="00E25DA3">
      <w:pPr>
        <w:autoSpaceDE w:val="0"/>
        <w:autoSpaceDN w:val="0"/>
        <w:adjustRightInd w:val="0"/>
        <w:jc w:val="both"/>
        <w:rPr>
          <w:b/>
          <w:i/>
          <w:sz w:val="24"/>
          <w:szCs w:val="24"/>
          <w:highlight w:val="yellow"/>
        </w:rPr>
      </w:pPr>
    </w:p>
    <w:p w14:paraId="57074BF5" w14:textId="77777777" w:rsidR="00A32A02" w:rsidRPr="00FA43AB" w:rsidRDefault="00A32A02" w:rsidP="00A32A02">
      <w:pPr>
        <w:pStyle w:val="ListParagraph"/>
        <w:numPr>
          <w:ilvl w:val="0"/>
          <w:numId w:val="10"/>
        </w:numPr>
        <w:autoSpaceDE w:val="0"/>
        <w:autoSpaceDN w:val="0"/>
        <w:adjustRightInd w:val="0"/>
        <w:jc w:val="both"/>
        <w:rPr>
          <w:b/>
          <w:i/>
          <w:sz w:val="24"/>
          <w:szCs w:val="24"/>
        </w:rPr>
      </w:pPr>
      <w:r w:rsidRPr="00FA43AB">
        <w:rPr>
          <w:b/>
          <w:i/>
          <w:sz w:val="24"/>
          <w:szCs w:val="24"/>
        </w:rPr>
        <w:t>Monitor issues relating to the Firefighter Pension Schemes</w:t>
      </w:r>
    </w:p>
    <w:p w14:paraId="4DF9CD38" w14:textId="67E2DE95" w:rsidR="00A32A02" w:rsidRDefault="005A0EC1" w:rsidP="00E32A99">
      <w:pPr>
        <w:pStyle w:val="ListParagraph"/>
        <w:autoSpaceDE w:val="0"/>
        <w:autoSpaceDN w:val="0"/>
        <w:adjustRightInd w:val="0"/>
        <w:ind w:left="1080"/>
        <w:jc w:val="both"/>
        <w:rPr>
          <w:i/>
          <w:sz w:val="24"/>
          <w:szCs w:val="24"/>
        </w:rPr>
      </w:pPr>
      <w:r w:rsidRPr="00FA43AB">
        <w:rPr>
          <w:i/>
          <w:sz w:val="24"/>
          <w:szCs w:val="24"/>
        </w:rPr>
        <w:t>Continue to w</w:t>
      </w:r>
      <w:r w:rsidR="00A32A02" w:rsidRPr="00FA43AB">
        <w:rPr>
          <w:i/>
          <w:sz w:val="24"/>
          <w:szCs w:val="24"/>
        </w:rPr>
        <w:t xml:space="preserve">ork </w:t>
      </w:r>
      <w:r w:rsidR="00794AAC" w:rsidRPr="00FA43AB">
        <w:rPr>
          <w:i/>
          <w:sz w:val="24"/>
          <w:szCs w:val="24"/>
        </w:rPr>
        <w:t xml:space="preserve">on the national fall out of the </w:t>
      </w:r>
      <w:r w:rsidR="009F73CF" w:rsidRPr="00FA43AB">
        <w:rPr>
          <w:i/>
          <w:sz w:val="24"/>
          <w:szCs w:val="24"/>
        </w:rPr>
        <w:t xml:space="preserve">McCloud/Sargent </w:t>
      </w:r>
      <w:r w:rsidR="00E300AE">
        <w:rPr>
          <w:i/>
          <w:sz w:val="24"/>
          <w:szCs w:val="24"/>
        </w:rPr>
        <w:t xml:space="preserve">and Matthews/O’Brien </w:t>
      </w:r>
      <w:r w:rsidR="009F73CF" w:rsidRPr="00FA43AB">
        <w:rPr>
          <w:i/>
          <w:sz w:val="24"/>
          <w:szCs w:val="24"/>
        </w:rPr>
        <w:t>case</w:t>
      </w:r>
      <w:r w:rsidR="00E300AE">
        <w:rPr>
          <w:i/>
          <w:sz w:val="24"/>
          <w:szCs w:val="24"/>
        </w:rPr>
        <w:t>s</w:t>
      </w:r>
      <w:r w:rsidRPr="00FA43AB">
        <w:rPr>
          <w:i/>
          <w:sz w:val="24"/>
          <w:szCs w:val="24"/>
        </w:rPr>
        <w:t xml:space="preserve"> by</w:t>
      </w:r>
      <w:r w:rsidR="009F73CF" w:rsidRPr="00FA43AB">
        <w:rPr>
          <w:i/>
          <w:sz w:val="24"/>
          <w:szCs w:val="24"/>
        </w:rPr>
        <w:t xml:space="preserve"> </w:t>
      </w:r>
      <w:r w:rsidR="00A32A02" w:rsidRPr="00FA43AB">
        <w:rPr>
          <w:i/>
          <w:sz w:val="24"/>
          <w:szCs w:val="24"/>
        </w:rPr>
        <w:t>ensuring that the necessary resources and support are given to dealing with these. (</w:t>
      </w:r>
      <w:r w:rsidR="00DE299B" w:rsidRPr="00FA43AB">
        <w:rPr>
          <w:b/>
          <w:i/>
          <w:sz w:val="24"/>
          <w:szCs w:val="24"/>
        </w:rPr>
        <w:t>Assistant Director People Services</w:t>
      </w:r>
      <w:r w:rsidR="00A32A02" w:rsidRPr="00FA43AB">
        <w:rPr>
          <w:i/>
          <w:sz w:val="24"/>
          <w:szCs w:val="24"/>
        </w:rPr>
        <w:t>)</w:t>
      </w:r>
      <w:r w:rsidR="00D83676" w:rsidRPr="00FA43AB">
        <w:rPr>
          <w:i/>
          <w:sz w:val="24"/>
          <w:szCs w:val="24"/>
        </w:rPr>
        <w:t xml:space="preserve"> (</w:t>
      </w:r>
      <w:r w:rsidR="00E300AE">
        <w:rPr>
          <w:i/>
          <w:sz w:val="24"/>
          <w:szCs w:val="24"/>
        </w:rPr>
        <w:t>c</w:t>
      </w:r>
      <w:r w:rsidR="00904F3D" w:rsidRPr="00FA43AB">
        <w:rPr>
          <w:i/>
          <w:sz w:val="24"/>
          <w:szCs w:val="24"/>
        </w:rPr>
        <w:t>ontinuing</w:t>
      </w:r>
      <w:r w:rsidR="00D83676" w:rsidRPr="00FA43AB">
        <w:rPr>
          <w:i/>
          <w:sz w:val="24"/>
          <w:szCs w:val="24"/>
        </w:rPr>
        <w:t xml:space="preserve"> action)</w:t>
      </w:r>
    </w:p>
    <w:p w14:paraId="0AE98B22" w14:textId="77777777" w:rsidR="00561485" w:rsidRPr="00FA43AB" w:rsidRDefault="00561485" w:rsidP="00561485">
      <w:pPr>
        <w:autoSpaceDE w:val="0"/>
        <w:autoSpaceDN w:val="0"/>
        <w:adjustRightInd w:val="0"/>
        <w:jc w:val="both"/>
        <w:rPr>
          <w:b/>
          <w:i/>
          <w:sz w:val="24"/>
          <w:szCs w:val="24"/>
          <w:highlight w:val="yellow"/>
        </w:rPr>
      </w:pPr>
    </w:p>
    <w:p w14:paraId="66857B99" w14:textId="77777777" w:rsidR="00B82347" w:rsidRPr="00594A06" w:rsidRDefault="00B82347" w:rsidP="00B82347">
      <w:pPr>
        <w:pStyle w:val="ListParagraph"/>
        <w:numPr>
          <w:ilvl w:val="0"/>
          <w:numId w:val="10"/>
        </w:numPr>
        <w:autoSpaceDE w:val="0"/>
        <w:autoSpaceDN w:val="0"/>
        <w:adjustRightInd w:val="0"/>
        <w:jc w:val="both"/>
        <w:rPr>
          <w:b/>
          <w:i/>
          <w:sz w:val="24"/>
          <w:szCs w:val="24"/>
        </w:rPr>
      </w:pPr>
      <w:r w:rsidRPr="00594A06">
        <w:rPr>
          <w:b/>
          <w:i/>
          <w:sz w:val="24"/>
          <w:szCs w:val="24"/>
        </w:rPr>
        <w:t>Service Culture</w:t>
      </w:r>
    </w:p>
    <w:p w14:paraId="2D27AF86" w14:textId="5CBFA332" w:rsidR="00B82347" w:rsidRPr="00B82347" w:rsidRDefault="00931BA9" w:rsidP="00B82347">
      <w:pPr>
        <w:pStyle w:val="ListParagraph"/>
        <w:autoSpaceDE w:val="0"/>
        <w:autoSpaceDN w:val="0"/>
        <w:adjustRightInd w:val="0"/>
        <w:ind w:left="1080"/>
        <w:jc w:val="both"/>
        <w:rPr>
          <w:i/>
          <w:sz w:val="24"/>
          <w:szCs w:val="24"/>
        </w:rPr>
      </w:pPr>
      <w:r>
        <w:rPr>
          <w:i/>
          <w:sz w:val="24"/>
          <w:szCs w:val="24"/>
        </w:rPr>
        <w:t>Continue our</w:t>
      </w:r>
      <w:r w:rsidR="00B82347" w:rsidRPr="00594A06">
        <w:rPr>
          <w:i/>
          <w:sz w:val="24"/>
          <w:szCs w:val="24"/>
        </w:rPr>
        <w:t xml:space="preserve"> assurance exercise to ensure that we have the working practices and organisational culture expected of a modern and efficient Fire &amp; Rescue Service.</w:t>
      </w:r>
      <w:r w:rsidR="00B82347">
        <w:rPr>
          <w:i/>
          <w:sz w:val="24"/>
          <w:szCs w:val="24"/>
        </w:rPr>
        <w:t xml:space="preserve"> This will include</w:t>
      </w:r>
      <w:r>
        <w:rPr>
          <w:i/>
          <w:sz w:val="24"/>
          <w:szCs w:val="24"/>
        </w:rPr>
        <w:t xml:space="preserve"> the ongoing</w:t>
      </w:r>
      <w:r w:rsidR="00B82347">
        <w:rPr>
          <w:i/>
          <w:sz w:val="24"/>
          <w:szCs w:val="24"/>
        </w:rPr>
        <w:t xml:space="preserve"> consider</w:t>
      </w:r>
      <w:r>
        <w:rPr>
          <w:i/>
          <w:sz w:val="24"/>
          <w:szCs w:val="24"/>
        </w:rPr>
        <w:t>ation of</w:t>
      </w:r>
      <w:r w:rsidR="00B82347">
        <w:rPr>
          <w:i/>
          <w:sz w:val="24"/>
          <w:szCs w:val="24"/>
        </w:rPr>
        <w:t xml:space="preserve"> recommendations and findings from national reports.</w:t>
      </w:r>
      <w:r w:rsidR="00B82347" w:rsidRPr="00594A06">
        <w:rPr>
          <w:i/>
          <w:sz w:val="24"/>
          <w:szCs w:val="24"/>
        </w:rPr>
        <w:t xml:space="preserve"> (</w:t>
      </w:r>
      <w:r w:rsidR="00E300AE">
        <w:rPr>
          <w:b/>
          <w:bCs/>
          <w:i/>
          <w:sz w:val="24"/>
          <w:szCs w:val="24"/>
        </w:rPr>
        <w:t>Deputy Chief Fire Officer</w:t>
      </w:r>
      <w:r w:rsidR="00B82347" w:rsidRPr="00594A06">
        <w:rPr>
          <w:i/>
          <w:sz w:val="24"/>
          <w:szCs w:val="24"/>
        </w:rPr>
        <w:t>) (</w:t>
      </w:r>
      <w:r w:rsidR="00E300AE">
        <w:rPr>
          <w:i/>
          <w:sz w:val="24"/>
          <w:szCs w:val="24"/>
        </w:rPr>
        <w:t>continuing</w:t>
      </w:r>
      <w:r w:rsidR="00E300AE" w:rsidRPr="00594A06">
        <w:rPr>
          <w:i/>
          <w:sz w:val="24"/>
          <w:szCs w:val="24"/>
        </w:rPr>
        <w:t xml:space="preserve"> </w:t>
      </w:r>
      <w:r w:rsidR="00E300AE">
        <w:rPr>
          <w:i/>
          <w:sz w:val="24"/>
          <w:szCs w:val="24"/>
        </w:rPr>
        <w:t>a</w:t>
      </w:r>
      <w:r w:rsidR="00B82347" w:rsidRPr="00594A06">
        <w:rPr>
          <w:i/>
          <w:sz w:val="24"/>
          <w:szCs w:val="24"/>
        </w:rPr>
        <w:t>ction)</w:t>
      </w:r>
    </w:p>
    <w:p w14:paraId="3BD44E4A" w14:textId="5ACC369C" w:rsidR="000D4E07" w:rsidRPr="00594A06" w:rsidRDefault="000D4E07" w:rsidP="00594A06">
      <w:pPr>
        <w:autoSpaceDE w:val="0"/>
        <w:autoSpaceDN w:val="0"/>
        <w:adjustRightInd w:val="0"/>
        <w:jc w:val="both"/>
        <w:rPr>
          <w:b/>
          <w:i/>
          <w:sz w:val="24"/>
          <w:szCs w:val="24"/>
          <w:highlight w:val="yellow"/>
        </w:rPr>
      </w:pPr>
    </w:p>
    <w:p w14:paraId="6757F4AF" w14:textId="20D263AA" w:rsidR="000D4E07" w:rsidRPr="000D41EF" w:rsidRDefault="000D4E07" w:rsidP="000D4E07">
      <w:pPr>
        <w:pStyle w:val="ListParagraph"/>
        <w:numPr>
          <w:ilvl w:val="0"/>
          <w:numId w:val="10"/>
        </w:numPr>
        <w:autoSpaceDE w:val="0"/>
        <w:autoSpaceDN w:val="0"/>
        <w:adjustRightInd w:val="0"/>
        <w:jc w:val="both"/>
        <w:rPr>
          <w:b/>
          <w:i/>
          <w:sz w:val="24"/>
          <w:szCs w:val="24"/>
        </w:rPr>
      </w:pPr>
      <w:r w:rsidRPr="000D41EF">
        <w:rPr>
          <w:b/>
          <w:i/>
          <w:sz w:val="24"/>
          <w:szCs w:val="24"/>
        </w:rPr>
        <w:lastRenderedPageBreak/>
        <w:t>Sustainability and Carbon Management</w:t>
      </w:r>
    </w:p>
    <w:p w14:paraId="42464008" w14:textId="4D014759" w:rsidR="000D4E07" w:rsidRPr="000D41EF" w:rsidRDefault="000D4E07" w:rsidP="00120CAE">
      <w:pPr>
        <w:pStyle w:val="ListParagraph"/>
        <w:autoSpaceDE w:val="0"/>
        <w:autoSpaceDN w:val="0"/>
        <w:adjustRightInd w:val="0"/>
        <w:ind w:left="1080"/>
        <w:jc w:val="both"/>
        <w:rPr>
          <w:bCs/>
          <w:i/>
          <w:sz w:val="24"/>
          <w:szCs w:val="24"/>
        </w:rPr>
      </w:pPr>
      <w:r w:rsidRPr="000D41EF">
        <w:rPr>
          <w:bCs/>
          <w:i/>
          <w:sz w:val="24"/>
          <w:szCs w:val="24"/>
        </w:rPr>
        <w:t xml:space="preserve">Complete the development of a Carbon Reduction </w:t>
      </w:r>
      <w:r w:rsidR="00E300AE">
        <w:rPr>
          <w:bCs/>
          <w:i/>
          <w:sz w:val="24"/>
          <w:szCs w:val="24"/>
        </w:rPr>
        <w:t xml:space="preserve">Position Statement and </w:t>
      </w:r>
      <w:r w:rsidRPr="000D41EF">
        <w:rPr>
          <w:bCs/>
          <w:i/>
          <w:sz w:val="24"/>
          <w:szCs w:val="24"/>
        </w:rPr>
        <w:t>Action Plan and a broader review of the Authority’s community leadership role in relation to climate change for consideration by the Fire Authority. (</w:t>
      </w:r>
      <w:r w:rsidRPr="000D41EF">
        <w:rPr>
          <w:b/>
          <w:i/>
          <w:sz w:val="24"/>
          <w:szCs w:val="24"/>
        </w:rPr>
        <w:t>Deputy Chief Fire Officer &amp; Assistant Director Resources/Treasurer</w:t>
      </w:r>
      <w:r w:rsidRPr="000D41EF">
        <w:rPr>
          <w:bCs/>
          <w:i/>
          <w:sz w:val="24"/>
          <w:szCs w:val="24"/>
        </w:rPr>
        <w:t>)</w:t>
      </w:r>
      <w:r w:rsidR="00636743" w:rsidRPr="000D41EF">
        <w:rPr>
          <w:bCs/>
          <w:i/>
          <w:sz w:val="24"/>
          <w:szCs w:val="24"/>
        </w:rPr>
        <w:t xml:space="preserve"> (</w:t>
      </w:r>
      <w:r w:rsidR="00E300AE">
        <w:rPr>
          <w:bCs/>
          <w:i/>
          <w:sz w:val="24"/>
          <w:szCs w:val="24"/>
        </w:rPr>
        <w:t>c</w:t>
      </w:r>
      <w:r w:rsidR="002E4AAC" w:rsidRPr="000D41EF">
        <w:rPr>
          <w:bCs/>
          <w:i/>
          <w:sz w:val="24"/>
          <w:szCs w:val="24"/>
        </w:rPr>
        <w:t xml:space="preserve">ontinuing </w:t>
      </w:r>
      <w:r w:rsidR="00636743" w:rsidRPr="000D41EF">
        <w:rPr>
          <w:bCs/>
          <w:i/>
          <w:sz w:val="24"/>
          <w:szCs w:val="24"/>
        </w:rPr>
        <w:t>action)</w:t>
      </w:r>
    </w:p>
    <w:p w14:paraId="2D23B9C3" w14:textId="0FAEDED7" w:rsidR="00636743" w:rsidRPr="007062C0" w:rsidRDefault="00636743" w:rsidP="007062C0">
      <w:pPr>
        <w:autoSpaceDE w:val="0"/>
        <w:autoSpaceDN w:val="0"/>
        <w:adjustRightInd w:val="0"/>
        <w:jc w:val="both"/>
        <w:rPr>
          <w:bCs/>
          <w:i/>
          <w:sz w:val="24"/>
          <w:szCs w:val="24"/>
        </w:rPr>
      </w:pPr>
    </w:p>
    <w:p w14:paraId="677F43A8" w14:textId="77777777" w:rsidR="002E4AAC" w:rsidRPr="00594A06" w:rsidRDefault="002E4AAC" w:rsidP="002E4AAC">
      <w:pPr>
        <w:pStyle w:val="ListParagraph"/>
        <w:numPr>
          <w:ilvl w:val="0"/>
          <w:numId w:val="10"/>
        </w:numPr>
        <w:autoSpaceDE w:val="0"/>
        <w:autoSpaceDN w:val="0"/>
        <w:adjustRightInd w:val="0"/>
        <w:jc w:val="both"/>
        <w:rPr>
          <w:b/>
          <w:i/>
          <w:sz w:val="24"/>
          <w:szCs w:val="24"/>
        </w:rPr>
      </w:pPr>
      <w:r w:rsidRPr="00594A06">
        <w:rPr>
          <w:b/>
          <w:i/>
          <w:sz w:val="24"/>
          <w:szCs w:val="24"/>
        </w:rPr>
        <w:t xml:space="preserve">Review the effectiveness of the Scrutiny &amp; Audit Panel </w:t>
      </w:r>
    </w:p>
    <w:p w14:paraId="50EF62F3" w14:textId="3A16A8E4" w:rsidR="002E4AAC" w:rsidRDefault="002E4AAC" w:rsidP="002E4AAC">
      <w:pPr>
        <w:pStyle w:val="ListParagraph"/>
        <w:autoSpaceDE w:val="0"/>
        <w:autoSpaceDN w:val="0"/>
        <w:adjustRightInd w:val="0"/>
        <w:ind w:left="1080"/>
        <w:jc w:val="both"/>
        <w:rPr>
          <w:i/>
          <w:sz w:val="24"/>
          <w:szCs w:val="24"/>
        </w:rPr>
      </w:pPr>
      <w:r w:rsidRPr="00594A06">
        <w:rPr>
          <w:i/>
          <w:sz w:val="24"/>
          <w:szCs w:val="24"/>
        </w:rPr>
        <w:t>Conduct a review into the effectiveness of the Scrutiny &amp; Audit Panel against the revised best practice guidance on Audit Committee issued by CPIFA and in the light of the Redmond</w:t>
      </w:r>
      <w:r w:rsidR="007F1086" w:rsidRPr="00594A06">
        <w:rPr>
          <w:i/>
          <w:sz w:val="24"/>
          <w:szCs w:val="24"/>
        </w:rPr>
        <w:t xml:space="preserve"> Review</w:t>
      </w:r>
      <w:r w:rsidRPr="00594A06">
        <w:rPr>
          <w:i/>
          <w:sz w:val="24"/>
          <w:szCs w:val="24"/>
        </w:rPr>
        <w:t>. (</w:t>
      </w:r>
      <w:r w:rsidRPr="00594A06">
        <w:rPr>
          <w:b/>
          <w:bCs/>
          <w:i/>
          <w:sz w:val="24"/>
          <w:szCs w:val="24"/>
        </w:rPr>
        <w:t>Assistant Director Resources/Treasurer and Assistant Director Planning &amp; Improvement</w:t>
      </w:r>
      <w:r w:rsidRPr="00594A06">
        <w:rPr>
          <w:i/>
          <w:sz w:val="24"/>
          <w:szCs w:val="24"/>
        </w:rPr>
        <w:t>) (</w:t>
      </w:r>
      <w:r w:rsidR="00E300AE">
        <w:rPr>
          <w:i/>
          <w:sz w:val="24"/>
          <w:szCs w:val="24"/>
        </w:rPr>
        <w:t>continuing</w:t>
      </w:r>
      <w:r w:rsidR="00E300AE" w:rsidRPr="00594A06">
        <w:rPr>
          <w:i/>
          <w:sz w:val="24"/>
          <w:szCs w:val="24"/>
        </w:rPr>
        <w:t xml:space="preserve"> </w:t>
      </w:r>
      <w:r w:rsidR="00E300AE">
        <w:rPr>
          <w:i/>
          <w:sz w:val="24"/>
          <w:szCs w:val="24"/>
        </w:rPr>
        <w:t>a</w:t>
      </w:r>
      <w:r w:rsidRPr="00594A06">
        <w:rPr>
          <w:i/>
          <w:sz w:val="24"/>
          <w:szCs w:val="24"/>
        </w:rPr>
        <w:t>ction)</w:t>
      </w:r>
    </w:p>
    <w:p w14:paraId="6800F677" w14:textId="77777777" w:rsidR="00AF5FBA" w:rsidRDefault="00AF5FBA" w:rsidP="002E4AAC">
      <w:pPr>
        <w:pStyle w:val="ListParagraph"/>
        <w:autoSpaceDE w:val="0"/>
        <w:autoSpaceDN w:val="0"/>
        <w:adjustRightInd w:val="0"/>
        <w:ind w:left="1080"/>
        <w:jc w:val="both"/>
        <w:rPr>
          <w:i/>
          <w:sz w:val="24"/>
          <w:szCs w:val="24"/>
        </w:rPr>
      </w:pPr>
    </w:p>
    <w:p w14:paraId="6C942122" w14:textId="73E682AC" w:rsidR="00AF5FBA" w:rsidRPr="00AF5FBA" w:rsidRDefault="00AF5FBA" w:rsidP="00AF5FBA">
      <w:pPr>
        <w:pStyle w:val="ListParagraph"/>
        <w:numPr>
          <w:ilvl w:val="0"/>
          <w:numId w:val="10"/>
        </w:numPr>
        <w:autoSpaceDE w:val="0"/>
        <w:autoSpaceDN w:val="0"/>
        <w:adjustRightInd w:val="0"/>
        <w:jc w:val="both"/>
        <w:rPr>
          <w:b/>
          <w:i/>
          <w:sz w:val="24"/>
          <w:szCs w:val="24"/>
        </w:rPr>
      </w:pPr>
      <w:r w:rsidRPr="00AF5FBA">
        <w:rPr>
          <w:b/>
          <w:i/>
          <w:sz w:val="24"/>
          <w:szCs w:val="24"/>
        </w:rPr>
        <w:t>Future Foundations</w:t>
      </w:r>
    </w:p>
    <w:p w14:paraId="7073469F" w14:textId="4A6A1223" w:rsidR="00AF5FBA" w:rsidRDefault="00CE5D3B" w:rsidP="002E4AAC">
      <w:pPr>
        <w:pStyle w:val="ListParagraph"/>
        <w:autoSpaceDE w:val="0"/>
        <w:autoSpaceDN w:val="0"/>
        <w:adjustRightInd w:val="0"/>
        <w:ind w:left="1080"/>
        <w:jc w:val="both"/>
        <w:rPr>
          <w:i/>
          <w:sz w:val="24"/>
          <w:szCs w:val="24"/>
        </w:rPr>
      </w:pPr>
      <w:r>
        <w:rPr>
          <w:i/>
          <w:sz w:val="24"/>
          <w:szCs w:val="24"/>
        </w:rPr>
        <w:t xml:space="preserve">Implement the recommendations from the future foundations review to ensure the Service structure meets future needs enabling it to work more effectively and efficiently. </w:t>
      </w:r>
      <w:r w:rsidR="00AF5FBA">
        <w:rPr>
          <w:i/>
          <w:sz w:val="24"/>
          <w:szCs w:val="24"/>
        </w:rPr>
        <w:t>(</w:t>
      </w:r>
      <w:r w:rsidRPr="00CE5D3B">
        <w:rPr>
          <w:b/>
          <w:bCs/>
          <w:i/>
          <w:sz w:val="24"/>
          <w:szCs w:val="24"/>
        </w:rPr>
        <w:t>Deputy Chief Fire Officer</w:t>
      </w:r>
      <w:r w:rsidR="00AF5FBA">
        <w:rPr>
          <w:i/>
          <w:sz w:val="24"/>
          <w:szCs w:val="24"/>
        </w:rPr>
        <w:t>) (new action)</w:t>
      </w:r>
    </w:p>
    <w:p w14:paraId="74513A1E" w14:textId="77777777" w:rsidR="00AF5FBA" w:rsidRDefault="00AF5FBA" w:rsidP="002E4AAC">
      <w:pPr>
        <w:pStyle w:val="ListParagraph"/>
        <w:autoSpaceDE w:val="0"/>
        <w:autoSpaceDN w:val="0"/>
        <w:adjustRightInd w:val="0"/>
        <w:ind w:left="1080"/>
        <w:jc w:val="both"/>
        <w:rPr>
          <w:i/>
          <w:sz w:val="24"/>
          <w:szCs w:val="24"/>
        </w:rPr>
      </w:pPr>
    </w:p>
    <w:p w14:paraId="770629E6" w14:textId="3A7E7A6F" w:rsidR="00AF5FBA" w:rsidRPr="00AF5FBA" w:rsidRDefault="00AF5FBA" w:rsidP="00AF5FBA">
      <w:pPr>
        <w:pStyle w:val="ListParagraph"/>
        <w:numPr>
          <w:ilvl w:val="0"/>
          <w:numId w:val="10"/>
        </w:numPr>
        <w:autoSpaceDE w:val="0"/>
        <w:autoSpaceDN w:val="0"/>
        <w:adjustRightInd w:val="0"/>
        <w:jc w:val="both"/>
        <w:rPr>
          <w:b/>
          <w:i/>
          <w:sz w:val="24"/>
          <w:szCs w:val="24"/>
        </w:rPr>
      </w:pPr>
      <w:r w:rsidRPr="00AF5FBA">
        <w:rPr>
          <w:b/>
          <w:i/>
          <w:sz w:val="24"/>
          <w:szCs w:val="24"/>
        </w:rPr>
        <w:t>Community Risk Management Plan</w:t>
      </w:r>
      <w:r w:rsidR="0086768E">
        <w:rPr>
          <w:b/>
          <w:i/>
          <w:sz w:val="24"/>
          <w:szCs w:val="24"/>
        </w:rPr>
        <w:t xml:space="preserve"> (CRMP)</w:t>
      </w:r>
    </w:p>
    <w:p w14:paraId="1102FC19" w14:textId="39EE416E" w:rsidR="00AF5FBA" w:rsidRDefault="008E65A9" w:rsidP="002E4AAC">
      <w:pPr>
        <w:pStyle w:val="ListParagraph"/>
        <w:autoSpaceDE w:val="0"/>
        <w:autoSpaceDN w:val="0"/>
        <w:adjustRightInd w:val="0"/>
        <w:ind w:left="1080"/>
        <w:jc w:val="both"/>
        <w:rPr>
          <w:i/>
          <w:sz w:val="24"/>
          <w:szCs w:val="24"/>
        </w:rPr>
      </w:pPr>
      <w:r w:rsidRPr="008E65A9">
        <w:rPr>
          <w:i/>
          <w:sz w:val="24"/>
          <w:szCs w:val="24"/>
        </w:rPr>
        <w:t>Undertak</w:t>
      </w:r>
      <w:r w:rsidR="0086768E">
        <w:rPr>
          <w:i/>
          <w:sz w:val="24"/>
          <w:szCs w:val="24"/>
        </w:rPr>
        <w:t>e</w:t>
      </w:r>
      <w:r w:rsidRPr="008E65A9">
        <w:rPr>
          <w:i/>
          <w:sz w:val="24"/>
          <w:szCs w:val="24"/>
        </w:rPr>
        <w:t xml:space="preserve"> the CRMP process and produc</w:t>
      </w:r>
      <w:r w:rsidR="0086768E">
        <w:rPr>
          <w:i/>
          <w:sz w:val="24"/>
          <w:szCs w:val="24"/>
        </w:rPr>
        <w:t>e</w:t>
      </w:r>
      <w:r w:rsidRPr="008E65A9">
        <w:rPr>
          <w:i/>
          <w:sz w:val="24"/>
          <w:szCs w:val="24"/>
        </w:rPr>
        <w:t xml:space="preserve"> a five year plan strategic CRMP document. </w:t>
      </w:r>
      <w:r w:rsidR="0086768E">
        <w:rPr>
          <w:i/>
          <w:sz w:val="24"/>
          <w:szCs w:val="24"/>
        </w:rPr>
        <w:t xml:space="preserve"> </w:t>
      </w:r>
      <w:r w:rsidRPr="008E65A9">
        <w:rPr>
          <w:i/>
          <w:sz w:val="24"/>
          <w:szCs w:val="24"/>
        </w:rPr>
        <w:t xml:space="preserve">The draft plan will be considered at the September 2025 Fire Authority meeting together with the Consultation programme. </w:t>
      </w:r>
      <w:r w:rsidR="0086768E">
        <w:rPr>
          <w:i/>
          <w:sz w:val="24"/>
          <w:szCs w:val="24"/>
        </w:rPr>
        <w:t xml:space="preserve"> </w:t>
      </w:r>
      <w:r w:rsidRPr="008E65A9">
        <w:rPr>
          <w:i/>
          <w:sz w:val="24"/>
          <w:szCs w:val="24"/>
        </w:rPr>
        <w:t>Consultation will commence in October and November 2025, and the final 2025-30 CRMP and consultation results considered and approved at the February 2026 F</w:t>
      </w:r>
      <w:r w:rsidR="00AD0283">
        <w:rPr>
          <w:i/>
          <w:sz w:val="24"/>
          <w:szCs w:val="24"/>
        </w:rPr>
        <w:t xml:space="preserve">ire </w:t>
      </w:r>
      <w:r w:rsidRPr="008E65A9">
        <w:rPr>
          <w:i/>
          <w:sz w:val="24"/>
          <w:szCs w:val="24"/>
        </w:rPr>
        <w:t>A</w:t>
      </w:r>
      <w:r w:rsidR="00AD0283">
        <w:rPr>
          <w:i/>
          <w:sz w:val="24"/>
          <w:szCs w:val="24"/>
        </w:rPr>
        <w:t>uthority</w:t>
      </w:r>
      <w:r w:rsidRPr="008E65A9">
        <w:rPr>
          <w:i/>
          <w:sz w:val="24"/>
          <w:szCs w:val="24"/>
        </w:rPr>
        <w:t xml:space="preserve"> meeting. </w:t>
      </w:r>
      <w:r w:rsidR="008D06AA">
        <w:rPr>
          <w:i/>
          <w:sz w:val="24"/>
          <w:szCs w:val="24"/>
        </w:rPr>
        <w:t>(</w:t>
      </w:r>
      <w:r w:rsidR="0086768E">
        <w:rPr>
          <w:b/>
          <w:bCs/>
          <w:i/>
          <w:sz w:val="24"/>
          <w:szCs w:val="24"/>
        </w:rPr>
        <w:t>Assistant Director Planning &amp; Improvement</w:t>
      </w:r>
      <w:r w:rsidR="008D06AA">
        <w:rPr>
          <w:i/>
          <w:sz w:val="24"/>
          <w:szCs w:val="24"/>
        </w:rPr>
        <w:t>) (new action)</w:t>
      </w:r>
    </w:p>
    <w:p w14:paraId="55182A4C" w14:textId="77777777" w:rsidR="00CE4E38" w:rsidRDefault="00CE4E38" w:rsidP="002E4AAC">
      <w:pPr>
        <w:pStyle w:val="ListParagraph"/>
        <w:autoSpaceDE w:val="0"/>
        <w:autoSpaceDN w:val="0"/>
        <w:adjustRightInd w:val="0"/>
        <w:ind w:left="1080"/>
        <w:jc w:val="both"/>
        <w:rPr>
          <w:i/>
          <w:sz w:val="24"/>
          <w:szCs w:val="24"/>
        </w:rPr>
      </w:pPr>
    </w:p>
    <w:p w14:paraId="3AA212EE" w14:textId="06DF9903" w:rsidR="00AF5FBA" w:rsidRPr="00AF5FBA" w:rsidRDefault="00AF5FBA" w:rsidP="00AF5FBA">
      <w:pPr>
        <w:pStyle w:val="ListParagraph"/>
        <w:numPr>
          <w:ilvl w:val="0"/>
          <w:numId w:val="10"/>
        </w:numPr>
        <w:autoSpaceDE w:val="0"/>
        <w:autoSpaceDN w:val="0"/>
        <w:adjustRightInd w:val="0"/>
        <w:jc w:val="both"/>
        <w:rPr>
          <w:b/>
          <w:i/>
          <w:sz w:val="24"/>
          <w:szCs w:val="24"/>
        </w:rPr>
      </w:pPr>
      <w:r>
        <w:rPr>
          <w:b/>
          <w:i/>
          <w:sz w:val="24"/>
          <w:szCs w:val="24"/>
        </w:rPr>
        <w:t xml:space="preserve">Records </w:t>
      </w:r>
      <w:r w:rsidRPr="00AF5FBA">
        <w:rPr>
          <w:b/>
          <w:i/>
          <w:sz w:val="24"/>
          <w:szCs w:val="24"/>
        </w:rPr>
        <w:t xml:space="preserve">Retention </w:t>
      </w:r>
      <w:r w:rsidR="00CE4E38">
        <w:rPr>
          <w:b/>
          <w:i/>
          <w:sz w:val="24"/>
          <w:szCs w:val="24"/>
        </w:rPr>
        <w:t xml:space="preserve">Scheme and Schedule </w:t>
      </w:r>
    </w:p>
    <w:p w14:paraId="01C9FBB3" w14:textId="5BF7C2AE" w:rsidR="00AF5FBA" w:rsidRDefault="00105F78" w:rsidP="002E4AAC">
      <w:pPr>
        <w:pStyle w:val="ListParagraph"/>
        <w:autoSpaceDE w:val="0"/>
        <w:autoSpaceDN w:val="0"/>
        <w:adjustRightInd w:val="0"/>
        <w:ind w:left="1080"/>
        <w:jc w:val="both"/>
        <w:rPr>
          <w:i/>
          <w:sz w:val="24"/>
          <w:szCs w:val="24"/>
        </w:rPr>
      </w:pPr>
      <w:r>
        <w:rPr>
          <w:i/>
          <w:sz w:val="24"/>
          <w:szCs w:val="24"/>
        </w:rPr>
        <w:t>Apply</w:t>
      </w:r>
      <w:r w:rsidR="00CE4E38">
        <w:rPr>
          <w:i/>
          <w:sz w:val="24"/>
          <w:szCs w:val="24"/>
        </w:rPr>
        <w:t xml:space="preserve"> the findings of the r</w:t>
      </w:r>
      <w:r w:rsidR="00AF5FBA">
        <w:rPr>
          <w:i/>
          <w:sz w:val="24"/>
          <w:szCs w:val="24"/>
        </w:rPr>
        <w:t xml:space="preserve">eview of the Service’s </w:t>
      </w:r>
      <w:r w:rsidR="0086768E">
        <w:rPr>
          <w:i/>
          <w:sz w:val="24"/>
          <w:szCs w:val="24"/>
        </w:rPr>
        <w:t>Information handling processes and procedures,</w:t>
      </w:r>
      <w:r w:rsidR="00AF5FBA">
        <w:rPr>
          <w:i/>
          <w:sz w:val="24"/>
          <w:szCs w:val="24"/>
        </w:rPr>
        <w:t xml:space="preserve"> creat</w:t>
      </w:r>
      <w:r w:rsidR="0086768E">
        <w:rPr>
          <w:i/>
          <w:sz w:val="24"/>
          <w:szCs w:val="24"/>
        </w:rPr>
        <w:t>ing</w:t>
      </w:r>
      <w:r w:rsidR="00AF5FBA">
        <w:rPr>
          <w:i/>
          <w:sz w:val="24"/>
          <w:szCs w:val="24"/>
        </w:rPr>
        <w:t xml:space="preserve"> a robust </w:t>
      </w:r>
      <w:r w:rsidR="0086768E">
        <w:rPr>
          <w:i/>
          <w:sz w:val="24"/>
          <w:szCs w:val="24"/>
        </w:rPr>
        <w:t>Records Retention</w:t>
      </w:r>
      <w:r w:rsidR="00AF5FBA">
        <w:rPr>
          <w:i/>
          <w:sz w:val="24"/>
          <w:szCs w:val="24"/>
        </w:rPr>
        <w:t xml:space="preserve"> </w:t>
      </w:r>
      <w:r w:rsidR="0086768E">
        <w:rPr>
          <w:i/>
          <w:sz w:val="24"/>
          <w:szCs w:val="24"/>
        </w:rPr>
        <w:t xml:space="preserve">Scheme and accompanying Schedule.  Develop an implementation and training plan </w:t>
      </w:r>
      <w:r w:rsidR="00AF5FBA">
        <w:rPr>
          <w:i/>
          <w:sz w:val="24"/>
          <w:szCs w:val="24"/>
        </w:rPr>
        <w:t xml:space="preserve">to ensure </w:t>
      </w:r>
      <w:r w:rsidR="0086768E">
        <w:rPr>
          <w:i/>
          <w:sz w:val="24"/>
          <w:szCs w:val="24"/>
        </w:rPr>
        <w:t xml:space="preserve">it is </w:t>
      </w:r>
      <w:r w:rsidR="00AD0283">
        <w:rPr>
          <w:i/>
          <w:sz w:val="24"/>
          <w:szCs w:val="24"/>
        </w:rPr>
        <w:t>applied</w:t>
      </w:r>
      <w:r w:rsidR="00AF5FBA">
        <w:rPr>
          <w:i/>
          <w:sz w:val="24"/>
          <w:szCs w:val="24"/>
        </w:rPr>
        <w:t xml:space="preserve"> across the Service</w:t>
      </w:r>
      <w:r w:rsidR="0086768E">
        <w:rPr>
          <w:i/>
          <w:sz w:val="24"/>
          <w:szCs w:val="24"/>
        </w:rPr>
        <w:t xml:space="preserve">. </w:t>
      </w:r>
      <w:r w:rsidR="000D1B1C">
        <w:rPr>
          <w:i/>
          <w:sz w:val="24"/>
          <w:szCs w:val="24"/>
        </w:rPr>
        <w:t>(</w:t>
      </w:r>
      <w:r w:rsidR="00AF5FBA" w:rsidRPr="00AF5FBA">
        <w:rPr>
          <w:b/>
          <w:bCs/>
          <w:i/>
          <w:sz w:val="24"/>
          <w:szCs w:val="24"/>
        </w:rPr>
        <w:t>Assistant Director Resources/Treasurer</w:t>
      </w:r>
      <w:r w:rsidR="00AF5FBA">
        <w:rPr>
          <w:i/>
          <w:sz w:val="24"/>
          <w:szCs w:val="24"/>
        </w:rPr>
        <w:t>) (new action)</w:t>
      </w:r>
    </w:p>
    <w:p w14:paraId="0405F419" w14:textId="77777777" w:rsidR="007062C0" w:rsidRDefault="007062C0" w:rsidP="002E4AAC">
      <w:pPr>
        <w:pStyle w:val="ListParagraph"/>
        <w:autoSpaceDE w:val="0"/>
        <w:autoSpaceDN w:val="0"/>
        <w:adjustRightInd w:val="0"/>
        <w:ind w:left="1080"/>
        <w:jc w:val="both"/>
        <w:rPr>
          <w:i/>
          <w:sz w:val="24"/>
          <w:szCs w:val="24"/>
        </w:rPr>
      </w:pPr>
    </w:p>
    <w:p w14:paraId="72061DA9" w14:textId="095A82F9" w:rsidR="00D11FEA" w:rsidRPr="004224D7" w:rsidRDefault="004224D7" w:rsidP="004224D7">
      <w:pPr>
        <w:pStyle w:val="ListParagraph"/>
        <w:numPr>
          <w:ilvl w:val="0"/>
          <w:numId w:val="10"/>
        </w:numPr>
        <w:autoSpaceDE w:val="0"/>
        <w:autoSpaceDN w:val="0"/>
        <w:adjustRightInd w:val="0"/>
        <w:jc w:val="both"/>
        <w:rPr>
          <w:b/>
          <w:i/>
          <w:sz w:val="24"/>
          <w:szCs w:val="24"/>
        </w:rPr>
      </w:pPr>
      <w:r w:rsidRPr="004224D7">
        <w:rPr>
          <w:b/>
          <w:i/>
          <w:sz w:val="24"/>
          <w:szCs w:val="24"/>
        </w:rPr>
        <w:t xml:space="preserve">Complaints Action Tracking </w:t>
      </w:r>
    </w:p>
    <w:p w14:paraId="48021F05" w14:textId="58C50FCF" w:rsidR="004224D7" w:rsidRPr="004224D7" w:rsidRDefault="004224D7" w:rsidP="00D11FEA">
      <w:pPr>
        <w:pStyle w:val="ListParagraph"/>
        <w:autoSpaceDE w:val="0"/>
        <w:autoSpaceDN w:val="0"/>
        <w:adjustRightInd w:val="0"/>
        <w:ind w:left="1080"/>
        <w:jc w:val="both"/>
        <w:rPr>
          <w:i/>
          <w:sz w:val="24"/>
          <w:szCs w:val="24"/>
        </w:rPr>
      </w:pPr>
      <w:r>
        <w:rPr>
          <w:i/>
          <w:sz w:val="24"/>
          <w:szCs w:val="24"/>
        </w:rPr>
        <w:t>Implement a process to ensure that all agreed actions arising from investigations into complaints received through the Service Complaints Policy are followed up and enacted in order to provide continuous service improvement. (</w:t>
      </w:r>
      <w:r>
        <w:rPr>
          <w:b/>
          <w:bCs/>
          <w:i/>
          <w:sz w:val="24"/>
          <w:szCs w:val="24"/>
        </w:rPr>
        <w:t>Assistant Director Planning &amp; Improvement</w:t>
      </w:r>
      <w:r>
        <w:rPr>
          <w:i/>
          <w:sz w:val="24"/>
          <w:szCs w:val="24"/>
        </w:rPr>
        <w:t>) (new action)</w:t>
      </w:r>
    </w:p>
    <w:p w14:paraId="162142B3" w14:textId="638504BC" w:rsidR="00594A06" w:rsidRDefault="00594A06" w:rsidP="00D11FEA">
      <w:pPr>
        <w:pStyle w:val="ListParagraph"/>
        <w:autoSpaceDE w:val="0"/>
        <w:autoSpaceDN w:val="0"/>
        <w:adjustRightInd w:val="0"/>
        <w:ind w:left="1080"/>
        <w:jc w:val="both"/>
        <w:rPr>
          <w:i/>
          <w:sz w:val="24"/>
          <w:szCs w:val="24"/>
        </w:rPr>
      </w:pPr>
    </w:p>
    <w:p w14:paraId="01139291" w14:textId="77777777" w:rsidR="00594A06" w:rsidRPr="00D11FEA" w:rsidRDefault="00594A06" w:rsidP="00D11FEA">
      <w:pPr>
        <w:pStyle w:val="ListParagraph"/>
        <w:autoSpaceDE w:val="0"/>
        <w:autoSpaceDN w:val="0"/>
        <w:adjustRightInd w:val="0"/>
        <w:ind w:left="1080"/>
        <w:jc w:val="both"/>
        <w:rPr>
          <w:i/>
          <w:sz w:val="24"/>
          <w:szCs w:val="24"/>
        </w:rPr>
      </w:pPr>
    </w:p>
    <w:p w14:paraId="6FACCD29" w14:textId="1B7C8EFA" w:rsidR="00F036B9" w:rsidRPr="00F036B9" w:rsidRDefault="00F036B9" w:rsidP="00F036B9">
      <w:pPr>
        <w:autoSpaceDE w:val="0"/>
        <w:autoSpaceDN w:val="0"/>
        <w:adjustRightInd w:val="0"/>
        <w:jc w:val="both"/>
        <w:rPr>
          <w:rFonts w:eastAsiaTheme="minorHAnsi" w:cs="Arial"/>
          <w:b/>
          <w:sz w:val="24"/>
          <w:szCs w:val="24"/>
        </w:rPr>
      </w:pPr>
      <w:r w:rsidRPr="00F036B9">
        <w:rPr>
          <w:rFonts w:eastAsiaTheme="minorHAnsi" w:cs="Arial"/>
          <w:b/>
          <w:sz w:val="24"/>
          <w:szCs w:val="24"/>
        </w:rPr>
        <w:t xml:space="preserve">Councillor </w:t>
      </w:r>
      <w:r w:rsidR="00B113B2">
        <w:rPr>
          <w:rFonts w:eastAsiaTheme="minorHAnsi" w:cs="Arial"/>
          <w:b/>
          <w:sz w:val="24"/>
          <w:szCs w:val="24"/>
        </w:rPr>
        <w:t>Phil Scott</w:t>
      </w:r>
      <w:r w:rsidRPr="00F036B9">
        <w:rPr>
          <w:rFonts w:eastAsiaTheme="minorHAnsi" w:cs="Arial"/>
          <w:b/>
          <w:sz w:val="24"/>
          <w:szCs w:val="24"/>
        </w:rPr>
        <w:t xml:space="preserve">, </w:t>
      </w:r>
      <w:r w:rsidR="00B113B2">
        <w:rPr>
          <w:rFonts w:eastAsiaTheme="minorHAnsi" w:cs="Arial"/>
          <w:b/>
          <w:sz w:val="24"/>
          <w:szCs w:val="24"/>
        </w:rPr>
        <w:t>Chair</w:t>
      </w:r>
      <w:r w:rsidRPr="00F036B9">
        <w:rPr>
          <w:rFonts w:eastAsiaTheme="minorHAnsi" w:cs="Arial"/>
          <w:b/>
          <w:sz w:val="24"/>
          <w:szCs w:val="24"/>
        </w:rPr>
        <w:t>, Scrutiny &amp; Audit Panel</w:t>
      </w:r>
    </w:p>
    <w:p w14:paraId="534785F8" w14:textId="77777777" w:rsidR="00F036B9" w:rsidRDefault="00F036B9" w:rsidP="00F036B9">
      <w:pPr>
        <w:autoSpaceDE w:val="0"/>
        <w:autoSpaceDN w:val="0"/>
        <w:adjustRightInd w:val="0"/>
        <w:jc w:val="both"/>
        <w:rPr>
          <w:rFonts w:eastAsiaTheme="minorHAnsi" w:cs="Arial"/>
          <w:sz w:val="24"/>
          <w:szCs w:val="24"/>
        </w:rPr>
      </w:pPr>
    </w:p>
    <w:p w14:paraId="79EB6078" w14:textId="28920750" w:rsidR="00D94E80" w:rsidRDefault="00D94E80" w:rsidP="00F036B9">
      <w:pPr>
        <w:autoSpaceDE w:val="0"/>
        <w:autoSpaceDN w:val="0"/>
        <w:adjustRightInd w:val="0"/>
        <w:jc w:val="both"/>
        <w:rPr>
          <w:rFonts w:eastAsiaTheme="minorHAnsi" w:cs="Arial"/>
          <w:sz w:val="24"/>
          <w:szCs w:val="24"/>
        </w:rPr>
      </w:pPr>
    </w:p>
    <w:p w14:paraId="052F5564" w14:textId="77777777" w:rsidR="005A0EC1" w:rsidRDefault="005A0EC1" w:rsidP="00F036B9">
      <w:pPr>
        <w:autoSpaceDE w:val="0"/>
        <w:autoSpaceDN w:val="0"/>
        <w:adjustRightInd w:val="0"/>
        <w:jc w:val="both"/>
        <w:rPr>
          <w:rFonts w:eastAsiaTheme="minorHAnsi" w:cs="Arial"/>
          <w:sz w:val="24"/>
          <w:szCs w:val="24"/>
        </w:rPr>
      </w:pPr>
    </w:p>
    <w:p w14:paraId="55E0D294" w14:textId="77777777" w:rsidR="00D94E80" w:rsidRDefault="00D94E80" w:rsidP="00F036B9">
      <w:pPr>
        <w:autoSpaceDE w:val="0"/>
        <w:autoSpaceDN w:val="0"/>
        <w:adjustRightInd w:val="0"/>
        <w:jc w:val="both"/>
        <w:rPr>
          <w:rFonts w:eastAsiaTheme="minorHAnsi" w:cs="Arial"/>
          <w:sz w:val="24"/>
          <w:szCs w:val="24"/>
        </w:rPr>
      </w:pPr>
    </w:p>
    <w:p w14:paraId="2CFB62B1" w14:textId="77777777" w:rsidR="00F036B9" w:rsidRPr="00F036B9" w:rsidRDefault="00F036B9" w:rsidP="00F036B9">
      <w:pPr>
        <w:autoSpaceDE w:val="0"/>
        <w:autoSpaceDN w:val="0"/>
        <w:adjustRightInd w:val="0"/>
        <w:jc w:val="both"/>
        <w:rPr>
          <w:rFonts w:eastAsiaTheme="minorHAnsi" w:cs="Arial"/>
          <w:b/>
          <w:sz w:val="24"/>
          <w:szCs w:val="24"/>
        </w:rPr>
      </w:pPr>
      <w:r w:rsidRPr="00F036B9">
        <w:rPr>
          <w:rFonts w:eastAsiaTheme="minorHAnsi" w:cs="Arial"/>
          <w:b/>
          <w:sz w:val="24"/>
          <w:szCs w:val="24"/>
        </w:rPr>
        <w:t>Dawn Whittaker, Chief Fire Officer</w:t>
      </w:r>
    </w:p>
    <w:p w14:paraId="4305DB7F" w14:textId="77777777" w:rsidR="00F036B9" w:rsidRDefault="00F036B9" w:rsidP="00F036B9">
      <w:pPr>
        <w:autoSpaceDE w:val="0"/>
        <w:autoSpaceDN w:val="0"/>
        <w:adjustRightInd w:val="0"/>
        <w:jc w:val="both"/>
        <w:rPr>
          <w:rFonts w:eastAsiaTheme="minorHAnsi" w:cs="Arial"/>
          <w:sz w:val="24"/>
          <w:szCs w:val="24"/>
        </w:rPr>
      </w:pPr>
    </w:p>
    <w:p w14:paraId="52C25DA5" w14:textId="03EBA231" w:rsidR="00D94E80" w:rsidRDefault="00D94E80" w:rsidP="00F036B9">
      <w:pPr>
        <w:autoSpaceDE w:val="0"/>
        <w:autoSpaceDN w:val="0"/>
        <w:adjustRightInd w:val="0"/>
        <w:jc w:val="both"/>
        <w:rPr>
          <w:rFonts w:eastAsiaTheme="minorHAnsi" w:cs="Arial"/>
          <w:sz w:val="24"/>
          <w:szCs w:val="24"/>
        </w:rPr>
      </w:pPr>
    </w:p>
    <w:p w14:paraId="058F59DD" w14:textId="77777777" w:rsidR="00D94E80" w:rsidRDefault="00D94E80" w:rsidP="00F036B9">
      <w:pPr>
        <w:autoSpaceDE w:val="0"/>
        <w:autoSpaceDN w:val="0"/>
        <w:adjustRightInd w:val="0"/>
        <w:jc w:val="both"/>
        <w:rPr>
          <w:rFonts w:eastAsiaTheme="minorHAnsi" w:cs="Arial"/>
          <w:sz w:val="24"/>
          <w:szCs w:val="24"/>
        </w:rPr>
      </w:pPr>
    </w:p>
    <w:p w14:paraId="67771B5F" w14:textId="6818CC23" w:rsidR="00633403" w:rsidRDefault="00B113B2" w:rsidP="0024769A">
      <w:pPr>
        <w:autoSpaceDE w:val="0"/>
        <w:autoSpaceDN w:val="0"/>
        <w:adjustRightInd w:val="0"/>
        <w:jc w:val="both"/>
      </w:pPr>
      <w:r>
        <w:rPr>
          <w:rFonts w:eastAsiaTheme="minorHAnsi" w:cs="Arial"/>
          <w:b/>
          <w:sz w:val="24"/>
          <w:szCs w:val="24"/>
        </w:rPr>
        <w:t xml:space="preserve">16 May </w:t>
      </w:r>
      <w:r w:rsidR="002F498E">
        <w:rPr>
          <w:rFonts w:eastAsiaTheme="minorHAnsi" w:cs="Arial"/>
          <w:b/>
          <w:sz w:val="24"/>
          <w:szCs w:val="24"/>
        </w:rPr>
        <w:t>202</w:t>
      </w:r>
      <w:r>
        <w:rPr>
          <w:rFonts w:eastAsiaTheme="minorHAnsi" w:cs="Arial"/>
          <w:b/>
          <w:sz w:val="24"/>
          <w:szCs w:val="24"/>
        </w:rPr>
        <w:t>4</w:t>
      </w:r>
    </w:p>
    <w:sectPr w:rsidR="00633403" w:rsidSect="00A939F5">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451C2" w14:textId="77777777" w:rsidR="00891C87" w:rsidRDefault="00891C87" w:rsidP="00A939F5">
      <w:r>
        <w:separator/>
      </w:r>
    </w:p>
  </w:endnote>
  <w:endnote w:type="continuationSeparator" w:id="0">
    <w:p w14:paraId="26DDDC18" w14:textId="77777777" w:rsidR="00891C87" w:rsidRDefault="00891C87" w:rsidP="00A9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9BAC" w14:textId="77777777" w:rsidR="00F40865" w:rsidRDefault="00F40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1A0D" w14:textId="77777777" w:rsidR="00F40865" w:rsidRDefault="00F40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7A11" w14:textId="77777777" w:rsidR="00F40865" w:rsidRDefault="00F4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EC2B" w14:textId="77777777" w:rsidR="00891C87" w:rsidRDefault="00891C87" w:rsidP="00A939F5">
      <w:r>
        <w:separator/>
      </w:r>
    </w:p>
  </w:footnote>
  <w:footnote w:type="continuationSeparator" w:id="0">
    <w:p w14:paraId="1332B697" w14:textId="77777777" w:rsidR="00891C87" w:rsidRDefault="00891C87" w:rsidP="00A9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1DE3" w14:textId="77777777" w:rsidR="00F40865" w:rsidRDefault="00F40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179D" w14:textId="77777777" w:rsidR="00F40865" w:rsidRDefault="00F40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A1A1" w14:textId="01F7A5BD" w:rsidR="00A939F5" w:rsidRPr="00F52DB1" w:rsidRDefault="00A939F5" w:rsidP="00A939F5">
    <w:pPr>
      <w:pStyle w:val="Header"/>
      <w:jc w:val="right"/>
      <w:rPr>
        <w:b/>
        <w:color w:val="808080" w:themeColor="background1" w:themeShade="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6BE"/>
    <w:multiLevelType w:val="hybridMultilevel"/>
    <w:tmpl w:val="26C4AC0A"/>
    <w:lvl w:ilvl="0" w:tplc="960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A4691"/>
    <w:multiLevelType w:val="hybridMultilevel"/>
    <w:tmpl w:val="F5F41CBC"/>
    <w:lvl w:ilvl="0" w:tplc="DAF6B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01BCC"/>
    <w:multiLevelType w:val="hybridMultilevel"/>
    <w:tmpl w:val="504E2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5337CC"/>
    <w:multiLevelType w:val="hybridMultilevel"/>
    <w:tmpl w:val="735A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90642"/>
    <w:multiLevelType w:val="hybridMultilevel"/>
    <w:tmpl w:val="A988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47632"/>
    <w:multiLevelType w:val="hybridMultilevel"/>
    <w:tmpl w:val="436CF6BC"/>
    <w:lvl w:ilvl="0" w:tplc="3BA45766">
      <w:start w:val="1"/>
      <w:numFmt w:val="lowerRoman"/>
      <w:lvlText w:val="(%1)"/>
      <w:lvlJc w:val="left"/>
      <w:pPr>
        <w:ind w:left="1080" w:hanging="720"/>
      </w:pPr>
      <w:rPr>
        <w:rFonts w:eastAsia="Calibri" w:cs="Times New Roman"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41350"/>
    <w:multiLevelType w:val="hybridMultilevel"/>
    <w:tmpl w:val="51F6E42C"/>
    <w:lvl w:ilvl="0" w:tplc="A3044F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642C0"/>
    <w:multiLevelType w:val="hybridMultilevel"/>
    <w:tmpl w:val="E1E0E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C65C95"/>
    <w:multiLevelType w:val="hybridMultilevel"/>
    <w:tmpl w:val="131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C2501"/>
    <w:multiLevelType w:val="hybridMultilevel"/>
    <w:tmpl w:val="918A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E4707"/>
    <w:multiLevelType w:val="hybridMultilevel"/>
    <w:tmpl w:val="2A6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83133"/>
    <w:multiLevelType w:val="hybridMultilevel"/>
    <w:tmpl w:val="60A6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322322">
    <w:abstractNumId w:val="7"/>
  </w:num>
  <w:num w:numId="2" w16cid:durableId="1602252350">
    <w:abstractNumId w:val="8"/>
  </w:num>
  <w:num w:numId="3" w16cid:durableId="493299127">
    <w:abstractNumId w:val="11"/>
  </w:num>
  <w:num w:numId="4" w16cid:durableId="915046149">
    <w:abstractNumId w:val="2"/>
  </w:num>
  <w:num w:numId="5" w16cid:durableId="1708945734">
    <w:abstractNumId w:val="1"/>
  </w:num>
  <w:num w:numId="6" w16cid:durableId="1772582407">
    <w:abstractNumId w:val="4"/>
  </w:num>
  <w:num w:numId="7" w16cid:durableId="1543202991">
    <w:abstractNumId w:val="9"/>
  </w:num>
  <w:num w:numId="8" w16cid:durableId="450320711">
    <w:abstractNumId w:val="10"/>
  </w:num>
  <w:num w:numId="9" w16cid:durableId="1242714641">
    <w:abstractNumId w:val="0"/>
  </w:num>
  <w:num w:numId="10" w16cid:durableId="1541941728">
    <w:abstractNumId w:val="5"/>
  </w:num>
  <w:num w:numId="11" w16cid:durableId="2034382283">
    <w:abstractNumId w:val="3"/>
  </w:num>
  <w:num w:numId="12" w16cid:durableId="1243024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B9"/>
    <w:rsid w:val="000333C3"/>
    <w:rsid w:val="000522EC"/>
    <w:rsid w:val="00055976"/>
    <w:rsid w:val="00064E06"/>
    <w:rsid w:val="00070686"/>
    <w:rsid w:val="0008615A"/>
    <w:rsid w:val="00086B30"/>
    <w:rsid w:val="00093454"/>
    <w:rsid w:val="000D1B1C"/>
    <w:rsid w:val="000D41EF"/>
    <w:rsid w:val="000D4E07"/>
    <w:rsid w:val="000E2B20"/>
    <w:rsid w:val="000E3605"/>
    <w:rsid w:val="000E5515"/>
    <w:rsid w:val="000F480F"/>
    <w:rsid w:val="000F6B4B"/>
    <w:rsid w:val="00105F78"/>
    <w:rsid w:val="00112676"/>
    <w:rsid w:val="00113681"/>
    <w:rsid w:val="001171DB"/>
    <w:rsid w:val="00120CAE"/>
    <w:rsid w:val="001214C3"/>
    <w:rsid w:val="00130863"/>
    <w:rsid w:val="00135F4B"/>
    <w:rsid w:val="001433D9"/>
    <w:rsid w:val="001504D5"/>
    <w:rsid w:val="001906F1"/>
    <w:rsid w:val="001907B2"/>
    <w:rsid w:val="00192073"/>
    <w:rsid w:val="001935CE"/>
    <w:rsid w:val="001C3408"/>
    <w:rsid w:val="001D1923"/>
    <w:rsid w:val="001F30CD"/>
    <w:rsid w:val="00201077"/>
    <w:rsid w:val="00205303"/>
    <w:rsid w:val="00220A8A"/>
    <w:rsid w:val="00221D06"/>
    <w:rsid w:val="00226A52"/>
    <w:rsid w:val="002443C6"/>
    <w:rsid w:val="0024769A"/>
    <w:rsid w:val="00254FCA"/>
    <w:rsid w:val="002627A0"/>
    <w:rsid w:val="002C70DC"/>
    <w:rsid w:val="002C7823"/>
    <w:rsid w:val="002E4AAC"/>
    <w:rsid w:val="002F3727"/>
    <w:rsid w:val="002F498E"/>
    <w:rsid w:val="00330F44"/>
    <w:rsid w:val="00335D20"/>
    <w:rsid w:val="00396FEB"/>
    <w:rsid w:val="003C4070"/>
    <w:rsid w:val="003D2C2F"/>
    <w:rsid w:val="003D6EAE"/>
    <w:rsid w:val="003F6E84"/>
    <w:rsid w:val="00402CBE"/>
    <w:rsid w:val="00407988"/>
    <w:rsid w:val="0041072C"/>
    <w:rsid w:val="004209F0"/>
    <w:rsid w:val="004224D7"/>
    <w:rsid w:val="004408A3"/>
    <w:rsid w:val="00441F41"/>
    <w:rsid w:val="00444A9D"/>
    <w:rsid w:val="004865D5"/>
    <w:rsid w:val="004966E6"/>
    <w:rsid w:val="004A5C3C"/>
    <w:rsid w:val="004B2E66"/>
    <w:rsid w:val="004E274B"/>
    <w:rsid w:val="004E61F4"/>
    <w:rsid w:val="00500DF0"/>
    <w:rsid w:val="00514D3E"/>
    <w:rsid w:val="005355C8"/>
    <w:rsid w:val="00547675"/>
    <w:rsid w:val="00561485"/>
    <w:rsid w:val="005647F0"/>
    <w:rsid w:val="00565BB7"/>
    <w:rsid w:val="00575B6E"/>
    <w:rsid w:val="00587AF1"/>
    <w:rsid w:val="00594A06"/>
    <w:rsid w:val="00595006"/>
    <w:rsid w:val="005A0EC1"/>
    <w:rsid w:val="005C2E18"/>
    <w:rsid w:val="005C4373"/>
    <w:rsid w:val="005C67CD"/>
    <w:rsid w:val="005F2340"/>
    <w:rsid w:val="005F3C03"/>
    <w:rsid w:val="005F7330"/>
    <w:rsid w:val="00603246"/>
    <w:rsid w:val="00603CA4"/>
    <w:rsid w:val="00610A36"/>
    <w:rsid w:val="0061575E"/>
    <w:rsid w:val="00617BA8"/>
    <w:rsid w:val="00622708"/>
    <w:rsid w:val="006272F9"/>
    <w:rsid w:val="00630B9E"/>
    <w:rsid w:val="00633403"/>
    <w:rsid w:val="00633BEC"/>
    <w:rsid w:val="006357DE"/>
    <w:rsid w:val="00636743"/>
    <w:rsid w:val="0065517D"/>
    <w:rsid w:val="006637E5"/>
    <w:rsid w:val="006679CC"/>
    <w:rsid w:val="00672CA1"/>
    <w:rsid w:val="00682667"/>
    <w:rsid w:val="00684356"/>
    <w:rsid w:val="00685BF0"/>
    <w:rsid w:val="006C063C"/>
    <w:rsid w:val="006C5F16"/>
    <w:rsid w:val="006C614B"/>
    <w:rsid w:val="006D299C"/>
    <w:rsid w:val="006D4C4E"/>
    <w:rsid w:val="006E47EF"/>
    <w:rsid w:val="006E6F71"/>
    <w:rsid w:val="006F0022"/>
    <w:rsid w:val="006F0760"/>
    <w:rsid w:val="006F4ECE"/>
    <w:rsid w:val="007062C0"/>
    <w:rsid w:val="00716FAF"/>
    <w:rsid w:val="0072164F"/>
    <w:rsid w:val="00724CE9"/>
    <w:rsid w:val="007251C6"/>
    <w:rsid w:val="007256D5"/>
    <w:rsid w:val="007339CD"/>
    <w:rsid w:val="007340A5"/>
    <w:rsid w:val="0073661F"/>
    <w:rsid w:val="0074275A"/>
    <w:rsid w:val="007445C6"/>
    <w:rsid w:val="00771B91"/>
    <w:rsid w:val="0078022E"/>
    <w:rsid w:val="007817BD"/>
    <w:rsid w:val="007866D8"/>
    <w:rsid w:val="00794AAC"/>
    <w:rsid w:val="007C3B2F"/>
    <w:rsid w:val="007D74C0"/>
    <w:rsid w:val="007E4219"/>
    <w:rsid w:val="007F1086"/>
    <w:rsid w:val="007F2D37"/>
    <w:rsid w:val="008276A1"/>
    <w:rsid w:val="0086768E"/>
    <w:rsid w:val="00891C87"/>
    <w:rsid w:val="00892F7E"/>
    <w:rsid w:val="008B0665"/>
    <w:rsid w:val="008B49C9"/>
    <w:rsid w:val="008C053A"/>
    <w:rsid w:val="008C61AA"/>
    <w:rsid w:val="008D06AA"/>
    <w:rsid w:val="008D5625"/>
    <w:rsid w:val="008E0AFB"/>
    <w:rsid w:val="008E65A9"/>
    <w:rsid w:val="008F05A4"/>
    <w:rsid w:val="00904F3D"/>
    <w:rsid w:val="00931931"/>
    <w:rsid w:val="00931BA9"/>
    <w:rsid w:val="00935B6F"/>
    <w:rsid w:val="00941229"/>
    <w:rsid w:val="00953484"/>
    <w:rsid w:val="00953541"/>
    <w:rsid w:val="00974039"/>
    <w:rsid w:val="00990FED"/>
    <w:rsid w:val="009B03E0"/>
    <w:rsid w:val="009C6480"/>
    <w:rsid w:val="009F73CF"/>
    <w:rsid w:val="00A02E51"/>
    <w:rsid w:val="00A036C3"/>
    <w:rsid w:val="00A04AA7"/>
    <w:rsid w:val="00A11978"/>
    <w:rsid w:val="00A32A02"/>
    <w:rsid w:val="00A32A97"/>
    <w:rsid w:val="00A50798"/>
    <w:rsid w:val="00A61F72"/>
    <w:rsid w:val="00A939F5"/>
    <w:rsid w:val="00AD0283"/>
    <w:rsid w:val="00AD24BC"/>
    <w:rsid w:val="00AF4CFC"/>
    <w:rsid w:val="00AF5680"/>
    <w:rsid w:val="00AF5FBA"/>
    <w:rsid w:val="00AF66A9"/>
    <w:rsid w:val="00B0141E"/>
    <w:rsid w:val="00B03B40"/>
    <w:rsid w:val="00B113B2"/>
    <w:rsid w:val="00B554A7"/>
    <w:rsid w:val="00B82347"/>
    <w:rsid w:val="00BC00E9"/>
    <w:rsid w:val="00BC15CC"/>
    <w:rsid w:val="00BD2637"/>
    <w:rsid w:val="00C234B8"/>
    <w:rsid w:val="00C52DFA"/>
    <w:rsid w:val="00C56CAE"/>
    <w:rsid w:val="00C60855"/>
    <w:rsid w:val="00C8100A"/>
    <w:rsid w:val="00CA0CDB"/>
    <w:rsid w:val="00CA208E"/>
    <w:rsid w:val="00CB37D4"/>
    <w:rsid w:val="00CB4B00"/>
    <w:rsid w:val="00CC1A00"/>
    <w:rsid w:val="00CC449E"/>
    <w:rsid w:val="00CC4842"/>
    <w:rsid w:val="00CC6C67"/>
    <w:rsid w:val="00CD06EE"/>
    <w:rsid w:val="00CD5324"/>
    <w:rsid w:val="00CE4E38"/>
    <w:rsid w:val="00CE5D3B"/>
    <w:rsid w:val="00CE75C2"/>
    <w:rsid w:val="00D02509"/>
    <w:rsid w:val="00D11FEA"/>
    <w:rsid w:val="00D176CB"/>
    <w:rsid w:val="00D20219"/>
    <w:rsid w:val="00D37232"/>
    <w:rsid w:val="00D422D4"/>
    <w:rsid w:val="00D5118F"/>
    <w:rsid w:val="00D54392"/>
    <w:rsid w:val="00D83676"/>
    <w:rsid w:val="00D94E80"/>
    <w:rsid w:val="00D97EDB"/>
    <w:rsid w:val="00DA2586"/>
    <w:rsid w:val="00DA2D4F"/>
    <w:rsid w:val="00DA71B1"/>
    <w:rsid w:val="00DB56D5"/>
    <w:rsid w:val="00DC1C0C"/>
    <w:rsid w:val="00DD4C0B"/>
    <w:rsid w:val="00DE299B"/>
    <w:rsid w:val="00DE604C"/>
    <w:rsid w:val="00DF3A3D"/>
    <w:rsid w:val="00E25DA3"/>
    <w:rsid w:val="00E300AE"/>
    <w:rsid w:val="00E32A99"/>
    <w:rsid w:val="00E32BFB"/>
    <w:rsid w:val="00E35A72"/>
    <w:rsid w:val="00E466EB"/>
    <w:rsid w:val="00E517B7"/>
    <w:rsid w:val="00E55257"/>
    <w:rsid w:val="00E60557"/>
    <w:rsid w:val="00EA466A"/>
    <w:rsid w:val="00EB1E22"/>
    <w:rsid w:val="00EC0EA6"/>
    <w:rsid w:val="00EC2598"/>
    <w:rsid w:val="00ED2BFF"/>
    <w:rsid w:val="00ED5BC4"/>
    <w:rsid w:val="00EE3014"/>
    <w:rsid w:val="00F036B9"/>
    <w:rsid w:val="00F06675"/>
    <w:rsid w:val="00F349C0"/>
    <w:rsid w:val="00F40865"/>
    <w:rsid w:val="00F43839"/>
    <w:rsid w:val="00F47FCC"/>
    <w:rsid w:val="00F52DB1"/>
    <w:rsid w:val="00FA43AB"/>
    <w:rsid w:val="00FA4A3B"/>
    <w:rsid w:val="00FA64DB"/>
    <w:rsid w:val="00FB1282"/>
    <w:rsid w:val="00FB3B1A"/>
    <w:rsid w:val="00FB562E"/>
    <w:rsid w:val="00FC6CE6"/>
    <w:rsid w:val="00FE32B4"/>
    <w:rsid w:val="00FF1072"/>
    <w:rsid w:val="00FF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3ECD"/>
  <w15:chartTrackingRefBased/>
  <w15:docId w15:val="{99BC2929-65B0-4030-88CB-87939835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B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B9"/>
    <w:pPr>
      <w:ind w:left="720"/>
      <w:contextualSpacing/>
    </w:pPr>
    <w:rPr>
      <w:szCs w:val="22"/>
    </w:rPr>
  </w:style>
  <w:style w:type="character" w:styleId="Hyperlink">
    <w:name w:val="Hyperlink"/>
    <w:uiPriority w:val="99"/>
    <w:rsid w:val="00F036B9"/>
    <w:rPr>
      <w:color w:val="0000FF"/>
      <w:u w:val="single"/>
    </w:rPr>
  </w:style>
  <w:style w:type="paragraph" w:styleId="BalloonText">
    <w:name w:val="Balloon Text"/>
    <w:basedOn w:val="Normal"/>
    <w:link w:val="BalloonTextChar"/>
    <w:uiPriority w:val="99"/>
    <w:semiHidden/>
    <w:unhideWhenUsed/>
    <w:rsid w:val="00615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5E"/>
    <w:rPr>
      <w:rFonts w:ascii="Segoe UI" w:hAnsi="Segoe UI" w:cs="Segoe UI"/>
      <w:sz w:val="18"/>
      <w:szCs w:val="18"/>
    </w:rPr>
  </w:style>
  <w:style w:type="character" w:styleId="CommentReference">
    <w:name w:val="annotation reference"/>
    <w:basedOn w:val="DefaultParagraphFont"/>
    <w:uiPriority w:val="99"/>
    <w:semiHidden/>
    <w:unhideWhenUsed/>
    <w:rsid w:val="00DA2586"/>
    <w:rPr>
      <w:sz w:val="16"/>
      <w:szCs w:val="16"/>
    </w:rPr>
  </w:style>
  <w:style w:type="paragraph" w:styleId="CommentText">
    <w:name w:val="annotation text"/>
    <w:basedOn w:val="Normal"/>
    <w:link w:val="CommentTextChar"/>
    <w:uiPriority w:val="99"/>
    <w:unhideWhenUsed/>
    <w:rsid w:val="00DA2586"/>
    <w:rPr>
      <w:sz w:val="20"/>
    </w:rPr>
  </w:style>
  <w:style w:type="character" w:customStyle="1" w:styleId="CommentTextChar">
    <w:name w:val="Comment Text Char"/>
    <w:basedOn w:val="DefaultParagraphFont"/>
    <w:link w:val="CommentText"/>
    <w:uiPriority w:val="99"/>
    <w:rsid w:val="00DA2586"/>
    <w:rPr>
      <w:sz w:val="20"/>
    </w:rPr>
  </w:style>
  <w:style w:type="paragraph" w:styleId="CommentSubject">
    <w:name w:val="annotation subject"/>
    <w:basedOn w:val="CommentText"/>
    <w:next w:val="CommentText"/>
    <w:link w:val="CommentSubjectChar"/>
    <w:uiPriority w:val="99"/>
    <w:semiHidden/>
    <w:unhideWhenUsed/>
    <w:rsid w:val="00DA2586"/>
    <w:rPr>
      <w:b/>
      <w:bCs/>
    </w:rPr>
  </w:style>
  <w:style w:type="character" w:customStyle="1" w:styleId="CommentSubjectChar">
    <w:name w:val="Comment Subject Char"/>
    <w:basedOn w:val="CommentTextChar"/>
    <w:link w:val="CommentSubject"/>
    <w:uiPriority w:val="99"/>
    <w:semiHidden/>
    <w:rsid w:val="00DA2586"/>
    <w:rPr>
      <w:b/>
      <w:bCs/>
      <w:sz w:val="20"/>
    </w:rPr>
  </w:style>
  <w:style w:type="paragraph" w:styleId="Header">
    <w:name w:val="header"/>
    <w:basedOn w:val="Normal"/>
    <w:link w:val="HeaderChar"/>
    <w:uiPriority w:val="99"/>
    <w:unhideWhenUsed/>
    <w:rsid w:val="00A939F5"/>
    <w:pPr>
      <w:tabs>
        <w:tab w:val="center" w:pos="4513"/>
        <w:tab w:val="right" w:pos="9026"/>
      </w:tabs>
    </w:pPr>
  </w:style>
  <w:style w:type="character" w:customStyle="1" w:styleId="HeaderChar">
    <w:name w:val="Header Char"/>
    <w:basedOn w:val="DefaultParagraphFont"/>
    <w:link w:val="Header"/>
    <w:uiPriority w:val="99"/>
    <w:rsid w:val="00A939F5"/>
  </w:style>
  <w:style w:type="paragraph" w:styleId="Footer">
    <w:name w:val="footer"/>
    <w:basedOn w:val="Normal"/>
    <w:link w:val="FooterChar"/>
    <w:uiPriority w:val="99"/>
    <w:unhideWhenUsed/>
    <w:rsid w:val="00A939F5"/>
    <w:pPr>
      <w:tabs>
        <w:tab w:val="center" w:pos="4513"/>
        <w:tab w:val="right" w:pos="9026"/>
      </w:tabs>
    </w:pPr>
  </w:style>
  <w:style w:type="character" w:customStyle="1" w:styleId="FooterChar">
    <w:name w:val="Footer Char"/>
    <w:basedOn w:val="DefaultParagraphFont"/>
    <w:link w:val="Footer"/>
    <w:uiPriority w:val="99"/>
    <w:rsid w:val="00A939F5"/>
  </w:style>
  <w:style w:type="paragraph" w:styleId="Revision">
    <w:name w:val="Revision"/>
    <w:hidden/>
    <w:uiPriority w:val="99"/>
    <w:semiHidden/>
    <w:rsid w:val="00CB37D4"/>
    <w:pPr>
      <w:spacing w:line="240" w:lineRule="auto"/>
    </w:pPr>
  </w:style>
  <w:style w:type="paragraph" w:styleId="NormalWeb">
    <w:name w:val="Normal (Web)"/>
    <w:basedOn w:val="Normal"/>
    <w:uiPriority w:val="99"/>
    <w:semiHidden/>
    <w:unhideWhenUsed/>
    <w:rsid w:val="008E65A9"/>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4085">
      <w:bodyDiv w:val="1"/>
      <w:marLeft w:val="0"/>
      <w:marRight w:val="0"/>
      <w:marTop w:val="0"/>
      <w:marBottom w:val="0"/>
      <w:divBdr>
        <w:top w:val="none" w:sz="0" w:space="0" w:color="auto"/>
        <w:left w:val="none" w:sz="0" w:space="0" w:color="auto"/>
        <w:bottom w:val="none" w:sz="0" w:space="0" w:color="auto"/>
        <w:right w:val="none" w:sz="0" w:space="0" w:color="auto"/>
      </w:divBdr>
    </w:div>
    <w:div w:id="946815908">
      <w:bodyDiv w:val="1"/>
      <w:marLeft w:val="0"/>
      <w:marRight w:val="0"/>
      <w:marTop w:val="0"/>
      <w:marBottom w:val="0"/>
      <w:divBdr>
        <w:top w:val="none" w:sz="0" w:space="0" w:color="auto"/>
        <w:left w:val="none" w:sz="0" w:space="0" w:color="auto"/>
        <w:bottom w:val="none" w:sz="0" w:space="0" w:color="auto"/>
        <w:right w:val="none" w:sz="0" w:space="0" w:color="auto"/>
      </w:divBdr>
    </w:div>
    <w:div w:id="13494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4A23-4A6C-4BDA-BB81-4817C308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Blanshard</dc:creator>
  <cp:keywords/>
  <dc:description/>
  <cp:lastModifiedBy>Abigail Blanshard</cp:lastModifiedBy>
  <cp:revision>4</cp:revision>
  <dcterms:created xsi:type="dcterms:W3CDTF">2024-03-07T14:25:00Z</dcterms:created>
  <dcterms:modified xsi:type="dcterms:W3CDTF">2025-04-29T08:31:00Z</dcterms:modified>
</cp:coreProperties>
</file>