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B4151" w:rsidRPr="00437DB7" w:rsidRDefault="00DB4151" w:rsidP="00DB4151">
      <w:pPr>
        <w:pStyle w:val="Heading1"/>
        <w:spacing w:before="0" w:after="0" w:line="360" w:lineRule="auto"/>
        <w:rPr>
          <w:rFonts w:cs="Arial"/>
          <w:szCs w:val="24"/>
        </w:rPr>
      </w:pPr>
      <w:r w:rsidRPr="00437DB7">
        <w:rPr>
          <w:rFonts w:cs="Arial"/>
          <w:noProof/>
          <w:szCs w:val="24"/>
          <w:lang w:eastAsia="en-GB"/>
        </w:rPr>
        <mc:AlternateContent>
          <mc:Choice Requires="wps">
            <w:drawing>
              <wp:anchor distT="0" distB="0" distL="114300" distR="114300" simplePos="0" relativeHeight="251638272" behindDoc="0" locked="0" layoutInCell="1" allowOverlap="1">
                <wp:simplePos x="0" y="0"/>
                <wp:positionH relativeFrom="column">
                  <wp:posOffset>226695</wp:posOffset>
                </wp:positionH>
                <wp:positionV relativeFrom="paragraph">
                  <wp:posOffset>142240</wp:posOffset>
                </wp:positionV>
                <wp:extent cx="4876800" cy="828675"/>
                <wp:effectExtent l="9525" t="5080" r="952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28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B4151" w:rsidRDefault="00DB4151" w:rsidP="00DB41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7.85pt;margin-top:11.2pt;width:384pt;height:6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" filled="f" strokecolor="white">
                <v:textbox>
                  <w:txbxContent>
                    <w:p w:rsidR="00DB4151" w:rsidRDefault="00DB4151" w:rsidP="00DB4151"/>
                  </w:txbxContent>
                </v:textbox>
              </v:shape>
            </w:pict>
          </mc:Fallback>
        </mc:AlternateContent>
      </w:r>
    </w:p>
    <w:p w:rsidR="00DB4151" w:rsidRPr="00437DB7" w:rsidRDefault="00DB4151" w:rsidP="00DB4151">
      <w:pPr>
        <w:pStyle w:val="Heading2"/>
        <w:spacing w:before="0" w:after="0" w:line="360" w:lineRule="auto"/>
        <w:jc w:val="center"/>
        <w:rPr>
          <w:rFonts w:cs="Arial"/>
          <w:szCs w:val="24"/>
        </w:rPr>
      </w:pPr>
      <w:bookmarkStart w:id="1" w:name="_Toc419185233"/>
      <w:bookmarkStart w:id="2" w:name="_Toc420395053"/>
      <w:bookmarkStart w:id="3" w:name="_Toc420395399"/>
      <w:bookmarkStart w:id="4" w:name="_Toc422764566"/>
      <w:r w:rsidRPr="00437DB7">
        <w:rPr>
          <w:rFonts w:cs="Arial"/>
          <w:szCs w:val="24"/>
        </w:rPr>
        <w:t>Clutter Image Rating (CIR) – BEDROOM</w:t>
      </w:r>
      <w:bookmarkEnd w:id="1"/>
      <w:bookmarkEnd w:id="2"/>
      <w:bookmarkEnd w:id="3"/>
      <w:bookmarkEnd w:id="4"/>
    </w:p>
    <w:p w:rsidR="00DB4151" w:rsidRPr="00437DB7" w:rsidRDefault="00DB4151" w:rsidP="00DB4151">
      <w:pPr>
        <w:spacing w:after="0" w:line="360" w:lineRule="auto"/>
        <w:jc w:val="center"/>
        <w:rPr>
          <w:rFonts w:cs="Arial"/>
          <w:szCs w:val="24"/>
        </w:rPr>
      </w:pPr>
      <w:r w:rsidRPr="00437DB7">
        <w:rPr>
          <w:rFonts w:cs="Arial"/>
          <w:szCs w:val="24"/>
        </w:rPr>
        <w:t>Please select the CIR which closely relates to the amount of clutter</w:t>
      </w:r>
    </w:p>
    <w:p w:rsidR="00DB4151" w:rsidRDefault="00DB4151" w:rsidP="00DB4151">
      <w:pPr>
        <w:spacing w:after="0" w:line="360" w:lineRule="auto"/>
        <w:rPr>
          <w:rFonts w:cs="Arial"/>
          <w:noProof/>
          <w:szCs w:val="24"/>
          <w:lang w:eastAsia="en-GB"/>
        </w:rPr>
      </w:pPr>
      <w:r w:rsidRPr="00437DB7">
        <w:rPr>
          <w:rFonts w:cs="Arial"/>
          <w:noProof/>
          <w:szCs w:val="24"/>
          <w:lang w:eastAsia="en-GB"/>
        </w:rPr>
        <w:drawing>
          <wp:inline distT="0" distB="0" distL="0" distR="0">
            <wp:extent cx="5841365" cy="7083425"/>
            <wp:effectExtent l="0" t="0" r="698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1365" cy="7083425"/>
                    </a:xfrm>
                    <a:prstGeom prst="rect">
                      <a:avLst/>
                    </a:prstGeom>
                    <a:noFill/>
                    <a:ln>
                      <a:noFill/>
                    </a:ln>
                  </pic:spPr>
                </pic:pic>
              </a:graphicData>
            </a:graphic>
          </wp:inline>
        </w:drawing>
      </w:r>
      <w:r>
        <w:rPr>
          <w:rFonts w:cs="Arial"/>
          <w:noProof/>
          <w:szCs w:val="24"/>
          <w:lang w:eastAsia="en-GB"/>
        </w:rPr>
        <w:t xml:space="preserve"> </w:t>
      </w:r>
    </w:p>
    <w:p w:rsidR="00DB4151" w:rsidRPr="00437DB7" w:rsidRDefault="00DB4151" w:rsidP="00DB4151">
      <w:pPr>
        <w:spacing w:after="0" w:line="360" w:lineRule="auto"/>
        <w:rPr>
          <w:rFonts w:cs="Arial"/>
          <w:noProof/>
          <w:szCs w:val="24"/>
          <w:lang w:eastAsia="en-GB"/>
        </w:rPr>
      </w:pPr>
    </w:p>
    <w:p w:rsidR="00DB4151" w:rsidRPr="00437DB7" w:rsidRDefault="00DB4151" w:rsidP="00DB4151">
      <w:pPr>
        <w:spacing w:after="0" w:line="360" w:lineRule="auto"/>
        <w:rPr>
          <w:rFonts w:cs="Arial"/>
          <w:szCs w:val="24"/>
        </w:rPr>
      </w:pPr>
    </w:p>
    <w:p w:rsidR="00DB4151" w:rsidRPr="00437DB7" w:rsidRDefault="00DB4151" w:rsidP="00DB4151">
      <w:pPr>
        <w:spacing w:after="0" w:line="360" w:lineRule="auto"/>
        <w:rPr>
          <w:rFonts w:cs="Arial"/>
          <w:szCs w:val="24"/>
        </w:rPr>
      </w:pPr>
    </w:p>
    <w:p w:rsidR="00C84BE8" w:rsidRDefault="00C84BE8" w:rsidP="00DB4151">
      <w:pPr>
        <w:spacing w:after="0" w:line="360" w:lineRule="auto"/>
        <w:rPr>
          <w:rFonts w:cs="Arial"/>
          <w:szCs w:val="24"/>
        </w:rPr>
      </w:pPr>
      <w:r w:rsidRPr="00437DB7">
        <w:rPr>
          <w:rFonts w:cs="Arial"/>
          <w:noProof/>
          <w:szCs w:val="24"/>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605648</wp:posOffset>
                </wp:positionH>
                <wp:positionV relativeFrom="paragraph">
                  <wp:posOffset>-359031</wp:posOffset>
                </wp:positionV>
                <wp:extent cx="4876800" cy="828675"/>
                <wp:effectExtent l="7620" t="8890" r="1143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286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B4151" w:rsidRDefault="00DB4151" w:rsidP="00DB4151">
                            <w:pPr>
                              <w:pStyle w:val="Heading2"/>
                              <w:jc w:val="center"/>
                            </w:pPr>
                            <w:bookmarkStart w:id="5" w:name="_Toc419185235"/>
                            <w:bookmarkStart w:id="6" w:name="_Toc420395055"/>
                            <w:bookmarkStart w:id="7" w:name="_Toc420395401"/>
                            <w:bookmarkStart w:id="8" w:name="_Toc422764567"/>
                            <w:r w:rsidRPr="00161784">
                              <w:t xml:space="preserve">Clutter Image Rating (CIR) – </w:t>
                            </w:r>
                            <w:r>
                              <w:t>LOUNGE</w:t>
                            </w:r>
                            <w:bookmarkEnd w:id="5"/>
                            <w:bookmarkEnd w:id="6"/>
                            <w:bookmarkEnd w:id="7"/>
                            <w:bookmarkEnd w:id="8"/>
                          </w:p>
                          <w:p w:rsidR="00DB4151" w:rsidRDefault="00DB4151" w:rsidP="00DB4151">
                            <w:pPr>
                              <w:jc w:val="center"/>
                            </w:pPr>
                            <w:r>
                              <w:t>Please select the CIR which closely relates to the amount of clutter</w:t>
                            </w:r>
                          </w:p>
                          <w:p w:rsidR="00C84BE8" w:rsidRDefault="00C84BE8" w:rsidP="00DB41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47.7pt;margin-top:-28.25pt;width:38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" filled="f" strokecolor="white">
                <v:textbox>
                  <w:txbxContent>
                    <w:p w:rsidR="00DB4151" w:rsidRDefault="00DB4151" w:rsidP="00DB4151">
                      <w:pPr>
                        <w:pStyle w:val="Heading2"/>
                        <w:jc w:val="center"/>
                      </w:pPr>
                      <w:bookmarkStart w:id="8" w:name="_Toc419185235"/>
                      <w:bookmarkStart w:id="9" w:name="_Toc420395055"/>
                      <w:bookmarkStart w:id="10" w:name="_Toc420395401"/>
                      <w:bookmarkStart w:id="11" w:name="_Toc422764567"/>
                      <w:r w:rsidRPr="00161784">
                        <w:t xml:space="preserve">Clutter Image Rating (CIR) – </w:t>
                      </w:r>
                      <w:r>
                        <w:t>LOUNGE</w:t>
                      </w:r>
                      <w:bookmarkEnd w:id="8"/>
                      <w:bookmarkEnd w:id="9"/>
                      <w:bookmarkEnd w:id="10"/>
                      <w:bookmarkEnd w:id="11"/>
                    </w:p>
                    <w:p w:rsidR="00DB4151" w:rsidRDefault="00DB4151" w:rsidP="00DB4151">
                      <w:pPr>
                        <w:jc w:val="center"/>
                      </w:pPr>
                      <w:r>
                        <w:t>Please select the CIR which closely relates to the amount of clutter</w:t>
                      </w:r>
                    </w:p>
                    <w:p w:rsidR="00C84BE8" w:rsidRDefault="00C84BE8" w:rsidP="00DB4151">
                      <w:pPr>
                        <w:jc w:val="center"/>
                      </w:pPr>
                    </w:p>
                  </w:txbxContent>
                </v:textbox>
              </v:shape>
            </w:pict>
          </mc:Fallback>
        </mc:AlternateContent>
      </w:r>
    </w:p>
    <w:p w:rsidR="00DB4151" w:rsidRPr="00437DB7" w:rsidRDefault="00DB4151" w:rsidP="00DB4151">
      <w:pPr>
        <w:spacing w:after="0" w:line="360" w:lineRule="auto"/>
        <w:rPr>
          <w:rFonts w:cs="Arial"/>
          <w:szCs w:val="24"/>
        </w:rPr>
      </w:pPr>
    </w:p>
    <w:p w:rsidR="00DB4151" w:rsidRPr="00437DB7" w:rsidRDefault="00DB4151" w:rsidP="00DB4151">
      <w:pPr>
        <w:spacing w:after="0" w:line="360" w:lineRule="auto"/>
        <w:rPr>
          <w:rFonts w:cs="Arial"/>
          <w:szCs w:val="24"/>
        </w:rPr>
      </w:pPr>
      <w:r w:rsidRPr="00437DB7">
        <w:rPr>
          <w:rFonts w:cs="Arial"/>
          <w:noProof/>
          <w:szCs w:val="24"/>
          <w:lang w:eastAsia="en-GB"/>
        </w:rPr>
        <w:drawing>
          <wp:inline distT="0" distB="0" distL="0" distR="0">
            <wp:extent cx="6073140" cy="76428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3140" cy="7642860"/>
                    </a:xfrm>
                    <a:prstGeom prst="rect">
                      <a:avLst/>
                    </a:prstGeom>
                    <a:noFill/>
                    <a:ln>
                      <a:noFill/>
                    </a:ln>
                  </pic:spPr>
                </pic:pic>
              </a:graphicData>
            </a:graphic>
          </wp:inline>
        </w:drawing>
      </w:r>
    </w:p>
    <w:p w:rsidR="00DB4151" w:rsidRDefault="00DB4151" w:rsidP="00DB4151">
      <w:pPr>
        <w:pStyle w:val="Heading1"/>
        <w:spacing w:before="0" w:after="0" w:line="240" w:lineRule="auto"/>
        <w:jc w:val="center"/>
        <w:rPr>
          <w:rFonts w:cs="Arial"/>
          <w:szCs w:val="24"/>
        </w:rPr>
      </w:pPr>
      <w:bookmarkStart w:id="9" w:name="_Toc418928886"/>
      <w:bookmarkStart w:id="10" w:name="_Toc418928920"/>
      <w:bookmarkStart w:id="11" w:name="_Toc419181042"/>
      <w:bookmarkStart w:id="12" w:name="_Toc419182322"/>
      <w:bookmarkStart w:id="13" w:name="_Toc419182389"/>
      <w:bookmarkStart w:id="14" w:name="_Toc419185201"/>
      <w:bookmarkStart w:id="15" w:name="_Toc419185272"/>
      <w:bookmarkStart w:id="16" w:name="_Toc419185308"/>
      <w:bookmarkStart w:id="17" w:name="_Toc419187179"/>
      <w:bookmarkStart w:id="18" w:name="_Toc419191341"/>
      <w:bookmarkStart w:id="19" w:name="_Toc419192552"/>
      <w:bookmarkStart w:id="20" w:name="_Toc419192648"/>
      <w:bookmarkStart w:id="21" w:name="_Toc420392555"/>
      <w:bookmarkStart w:id="22" w:name="_Toc420395023"/>
      <w:bookmarkStart w:id="23" w:name="_Toc420395322"/>
      <w:bookmarkStart w:id="24" w:name="_Toc420395403"/>
      <w:bookmarkStart w:id="25" w:name="_Toc420395444"/>
      <w:bookmarkStart w:id="26" w:name="_Toc420395534"/>
      <w:bookmarkStart w:id="27" w:name="_Toc420838673"/>
      <w:bookmarkStart w:id="28" w:name="_Toc420838939"/>
      <w:bookmarkStart w:id="29" w:name="_Toc420839792"/>
      <w:bookmarkStart w:id="30" w:name="_Toc421615476"/>
      <w:bookmarkStart w:id="31" w:name="_Toc421615508"/>
      <w:bookmarkStart w:id="32" w:name="_Toc422764568"/>
    </w:p>
    <w:p w:rsidR="00DB4151" w:rsidRDefault="00DB4151" w:rsidP="00DB4151"/>
    <w:p w:rsidR="00DB4151" w:rsidRDefault="00DB4151" w:rsidP="00DB4151"/>
    <w:p w:rsidR="00DB4151" w:rsidRPr="00437DB7" w:rsidRDefault="00DB4151" w:rsidP="00DB4151">
      <w:pPr>
        <w:pStyle w:val="Heading1"/>
        <w:spacing w:before="0" w:after="0" w:line="240" w:lineRule="auto"/>
        <w:jc w:val="center"/>
        <w:rPr>
          <w:rFonts w:cs="Arial"/>
          <w:szCs w:val="24"/>
        </w:rPr>
      </w:pPr>
      <w:r>
        <w:rPr>
          <w:rFonts w:cs="Arial"/>
          <w:szCs w:val="24"/>
        </w:rPr>
        <w:t>Cl</w:t>
      </w:r>
      <w:r w:rsidRPr="00437DB7">
        <w:rPr>
          <w:rFonts w:cs="Arial"/>
          <w:szCs w:val="24"/>
        </w:rPr>
        <w:t>utter Image Rating (CIR) – KITCHEN</w:t>
      </w:r>
    </w:p>
    <w:p w:rsidR="00DB4151" w:rsidRPr="00437DB7" w:rsidRDefault="00DB4151" w:rsidP="00DB4151">
      <w:pPr>
        <w:spacing w:after="0" w:line="360" w:lineRule="auto"/>
        <w:jc w:val="center"/>
        <w:rPr>
          <w:rFonts w:cs="Arial"/>
          <w:szCs w:val="24"/>
        </w:rPr>
      </w:pPr>
      <w:r w:rsidRPr="00437DB7">
        <w:rPr>
          <w:rFonts w:cs="Arial"/>
          <w:szCs w:val="24"/>
        </w:rPr>
        <w:t>Please select the CIR which closely relates to the amount of clutter</w:t>
      </w:r>
    </w:p>
    <w:p w:rsidR="00DB4151" w:rsidRPr="00DB4151" w:rsidRDefault="00DB4151" w:rsidP="00DB4151"/>
    <w:p w:rsidR="00DB4151" w:rsidRPr="00437DB7" w:rsidRDefault="00DB4151" w:rsidP="00DB4151">
      <w:pPr>
        <w:spacing w:after="0" w:line="360" w:lineRule="auto"/>
        <w:rPr>
          <w:rFonts w:cs="Arial"/>
          <w:szCs w:val="24"/>
        </w:rPr>
      </w:pPr>
      <w:r w:rsidRPr="00437DB7">
        <w:rPr>
          <w:rFonts w:cs="Arial"/>
          <w:noProof/>
          <w:szCs w:val="24"/>
          <w:lang w:eastAsia="en-GB"/>
        </w:rPr>
        <w:drawing>
          <wp:inline distT="0" distB="0" distL="0" distR="0">
            <wp:extent cx="1856105" cy="15011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105" cy="1501140"/>
                    </a:xfrm>
                    <a:prstGeom prst="rect">
                      <a:avLst/>
                    </a:prstGeom>
                    <a:noFill/>
                    <a:ln>
                      <a:noFill/>
                    </a:ln>
                  </pic:spPr>
                </pic:pic>
              </a:graphicData>
            </a:graphic>
          </wp:inline>
        </w:drawing>
      </w:r>
      <w:r w:rsidRPr="00437DB7">
        <w:rPr>
          <w:rFonts w:cs="Arial"/>
          <w:noProof/>
          <w:szCs w:val="24"/>
          <w:lang w:eastAsia="en-GB"/>
        </w:rPr>
        <w:t xml:space="preserve">    </w:t>
      </w:r>
      <w:r w:rsidRPr="00437DB7">
        <w:rPr>
          <w:rFonts w:cs="Arial"/>
          <w:noProof/>
          <w:szCs w:val="24"/>
          <w:lang w:eastAsia="en-GB"/>
        </w:rPr>
        <w:drawing>
          <wp:inline distT="0" distB="0" distL="0" distR="0">
            <wp:extent cx="1733550" cy="1515110"/>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515110"/>
                    </a:xfrm>
                    <a:prstGeom prst="rect">
                      <a:avLst/>
                    </a:prstGeom>
                    <a:noFill/>
                    <a:ln>
                      <a:noFill/>
                    </a:ln>
                  </pic:spPr>
                </pic:pic>
              </a:graphicData>
            </a:graphic>
          </wp:inline>
        </w:drawing>
      </w:r>
      <w:r w:rsidRPr="00437DB7">
        <w:rPr>
          <w:rFonts w:cs="Arial"/>
          <w:noProof/>
          <w:szCs w:val="24"/>
          <w:lang w:eastAsia="en-GB"/>
        </w:rPr>
        <w:t xml:space="preserve">    </w:t>
      </w:r>
      <w:r w:rsidRPr="00437DB7">
        <w:rPr>
          <w:rFonts w:cs="Arial"/>
          <w:noProof/>
          <w:szCs w:val="24"/>
          <w:lang w:eastAsia="en-GB"/>
        </w:rPr>
        <w:drawing>
          <wp:inline distT="0" distB="0" distL="0" distR="0">
            <wp:extent cx="1624330" cy="151511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151511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2919"/>
        <w:gridCol w:w="2641"/>
      </w:tblGrid>
      <w:tr w:rsidR="00DB4151" w:rsidRPr="00437DB7" w:rsidTr="00DB4151">
        <w:tc>
          <w:tcPr>
            <w:tcW w:w="3164" w:type="dxa"/>
            <w:shd w:val="clear" w:color="auto" w:fill="92D050"/>
          </w:tcPr>
          <w:p w:rsidR="00DB4151" w:rsidRPr="00437DB7" w:rsidRDefault="00DB4151" w:rsidP="00F67A5D">
            <w:pPr>
              <w:spacing w:after="0" w:line="360" w:lineRule="auto"/>
              <w:rPr>
                <w:rFonts w:cs="Arial"/>
                <w:b/>
                <w:i/>
                <w:szCs w:val="24"/>
              </w:rPr>
            </w:pPr>
            <w:r w:rsidRPr="00437DB7">
              <w:rPr>
                <w:rFonts w:cs="Arial"/>
                <w:b/>
                <w:i/>
                <w:szCs w:val="24"/>
              </w:rPr>
              <w:t xml:space="preserve">                   1 </w:t>
            </w:r>
          </w:p>
        </w:tc>
        <w:tc>
          <w:tcPr>
            <w:tcW w:w="2919" w:type="dxa"/>
            <w:shd w:val="clear" w:color="auto" w:fill="92D050"/>
          </w:tcPr>
          <w:p w:rsidR="00DB4151" w:rsidRPr="00437DB7" w:rsidRDefault="00DB4151" w:rsidP="00F67A5D">
            <w:pPr>
              <w:spacing w:after="0" w:line="360" w:lineRule="auto"/>
              <w:rPr>
                <w:rFonts w:cs="Arial"/>
                <w:b/>
                <w:i/>
                <w:szCs w:val="24"/>
              </w:rPr>
            </w:pPr>
            <w:r w:rsidRPr="00437DB7">
              <w:rPr>
                <w:rFonts w:cs="Arial"/>
                <w:b/>
                <w:i/>
                <w:szCs w:val="24"/>
              </w:rPr>
              <w:t xml:space="preserve">                      2</w:t>
            </w:r>
          </w:p>
        </w:tc>
        <w:tc>
          <w:tcPr>
            <w:tcW w:w="2641" w:type="dxa"/>
            <w:shd w:val="clear" w:color="auto" w:fill="92D050"/>
          </w:tcPr>
          <w:p w:rsidR="00DB4151" w:rsidRPr="00437DB7" w:rsidRDefault="00DB4151" w:rsidP="00F67A5D">
            <w:pPr>
              <w:spacing w:after="0" w:line="360" w:lineRule="auto"/>
              <w:jc w:val="center"/>
              <w:rPr>
                <w:rFonts w:cs="Arial"/>
                <w:b/>
                <w:i/>
                <w:szCs w:val="24"/>
              </w:rPr>
            </w:pPr>
            <w:r w:rsidRPr="00437DB7">
              <w:rPr>
                <w:rFonts w:cs="Arial"/>
                <w:b/>
                <w:i/>
                <w:szCs w:val="24"/>
              </w:rPr>
              <w:t>3</w:t>
            </w:r>
          </w:p>
        </w:tc>
      </w:tr>
    </w:tbl>
    <w:p w:rsidR="00DB4151" w:rsidRDefault="00DB4151" w:rsidP="00DB4151"/>
    <w:p w:rsidR="00DB4151" w:rsidRDefault="00DB4151" w:rsidP="00DB4151">
      <w:r w:rsidRPr="00437DB7">
        <w:rPr>
          <w:rFonts w:cs="Arial"/>
          <w:noProof/>
          <w:szCs w:val="24"/>
          <w:lang w:eastAsia="en-GB"/>
        </w:rPr>
        <w:drawing>
          <wp:anchor distT="0" distB="0" distL="114300" distR="114300" simplePos="0" relativeHeight="251652608" behindDoc="0" locked="0" layoutInCell="1" allowOverlap="1">
            <wp:simplePos x="0" y="0"/>
            <wp:positionH relativeFrom="column">
              <wp:posOffset>2005672</wp:posOffset>
            </wp:positionH>
            <wp:positionV relativeFrom="paragraph">
              <wp:posOffset>332740</wp:posOffset>
            </wp:positionV>
            <wp:extent cx="1788160" cy="1555750"/>
            <wp:effectExtent l="0" t="0" r="2540"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16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DB7">
        <w:rPr>
          <w:rFonts w:cs="Arial"/>
          <w:noProof/>
          <w:szCs w:val="24"/>
          <w:lang w:eastAsia="en-GB"/>
        </w:rPr>
        <w:drawing>
          <wp:anchor distT="0" distB="0" distL="114300" distR="114300" simplePos="0" relativeHeight="251657728" behindDoc="0" locked="0" layoutInCell="1" allowOverlap="1">
            <wp:simplePos x="0" y="0"/>
            <wp:positionH relativeFrom="column">
              <wp:posOffset>3923684</wp:posOffset>
            </wp:positionH>
            <wp:positionV relativeFrom="paragraph">
              <wp:posOffset>333783</wp:posOffset>
            </wp:positionV>
            <wp:extent cx="1678940" cy="1542415"/>
            <wp:effectExtent l="0" t="0" r="0" b="63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894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DB7">
        <w:rPr>
          <w:rFonts w:cs="Arial"/>
          <w:noProof/>
          <w:szCs w:val="24"/>
          <w:lang w:eastAsia="en-GB"/>
        </w:rPr>
        <w:drawing>
          <wp:anchor distT="0" distB="0" distL="114300" distR="114300" simplePos="0" relativeHeight="251646464" behindDoc="0" locked="0" layoutInCell="1" allowOverlap="1">
            <wp:simplePos x="0" y="0"/>
            <wp:positionH relativeFrom="column">
              <wp:posOffset>20054</wp:posOffset>
            </wp:positionH>
            <wp:positionV relativeFrom="paragraph">
              <wp:posOffset>326390</wp:posOffset>
            </wp:positionV>
            <wp:extent cx="1856105" cy="1555750"/>
            <wp:effectExtent l="0" t="0" r="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6105" cy="1555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151" w:rsidRPr="00437DB7" w:rsidRDefault="00DB4151" w:rsidP="00DB4151">
      <w:pPr>
        <w:spacing w:after="0" w:line="360" w:lineRule="auto"/>
        <w:rPr>
          <w:rFonts w:cs="Arial"/>
          <w:szCs w:val="24"/>
        </w:rPr>
      </w:pPr>
      <w:r w:rsidRPr="00437DB7">
        <w:rPr>
          <w:rFonts w:cs="Arial"/>
          <w:noProof/>
          <w:szCs w:val="24"/>
          <w:lang w:eastAsia="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961"/>
        <w:gridCol w:w="2681"/>
      </w:tblGrid>
      <w:tr w:rsidR="00DB4151" w:rsidRPr="00437DB7" w:rsidTr="00C84BE8">
        <w:trPr>
          <w:trHeight w:val="387"/>
        </w:trPr>
        <w:tc>
          <w:tcPr>
            <w:tcW w:w="3209" w:type="dxa"/>
            <w:shd w:val="clear" w:color="auto" w:fill="FFC000"/>
          </w:tcPr>
          <w:p w:rsidR="00DB4151" w:rsidRPr="00437DB7" w:rsidRDefault="00DB4151" w:rsidP="00F67A5D">
            <w:pPr>
              <w:spacing w:after="0" w:line="360" w:lineRule="auto"/>
              <w:rPr>
                <w:rFonts w:cs="Arial"/>
                <w:b/>
                <w:i/>
                <w:szCs w:val="24"/>
              </w:rPr>
            </w:pPr>
            <w:r w:rsidRPr="00437DB7">
              <w:rPr>
                <w:rFonts w:cs="Arial"/>
                <w:b/>
                <w:i/>
                <w:szCs w:val="24"/>
              </w:rPr>
              <w:t xml:space="preserve">                   4</w:t>
            </w:r>
          </w:p>
        </w:tc>
        <w:tc>
          <w:tcPr>
            <w:tcW w:w="2961" w:type="dxa"/>
            <w:shd w:val="clear" w:color="auto" w:fill="FFC000"/>
          </w:tcPr>
          <w:p w:rsidR="00DB4151" w:rsidRPr="00437DB7" w:rsidRDefault="00DB4151" w:rsidP="00F67A5D">
            <w:pPr>
              <w:spacing w:after="0" w:line="360" w:lineRule="auto"/>
              <w:rPr>
                <w:rFonts w:cs="Arial"/>
                <w:b/>
                <w:i/>
                <w:szCs w:val="24"/>
              </w:rPr>
            </w:pPr>
            <w:r w:rsidRPr="00437DB7">
              <w:rPr>
                <w:rFonts w:cs="Arial"/>
                <w:b/>
                <w:i/>
                <w:szCs w:val="24"/>
              </w:rPr>
              <w:t xml:space="preserve">                      5</w:t>
            </w:r>
          </w:p>
        </w:tc>
        <w:tc>
          <w:tcPr>
            <w:tcW w:w="2681" w:type="dxa"/>
            <w:shd w:val="clear" w:color="auto" w:fill="FFC000"/>
          </w:tcPr>
          <w:p w:rsidR="00DB4151" w:rsidRPr="00437DB7" w:rsidRDefault="00DB4151" w:rsidP="00F67A5D">
            <w:pPr>
              <w:spacing w:after="0" w:line="360" w:lineRule="auto"/>
              <w:jc w:val="center"/>
              <w:rPr>
                <w:rFonts w:cs="Arial"/>
                <w:b/>
                <w:i/>
                <w:szCs w:val="24"/>
              </w:rPr>
            </w:pPr>
            <w:r w:rsidRPr="00437DB7">
              <w:rPr>
                <w:rFonts w:cs="Arial"/>
                <w:b/>
                <w:i/>
                <w:szCs w:val="24"/>
              </w:rPr>
              <w:t>6</w:t>
            </w:r>
          </w:p>
        </w:tc>
      </w:tr>
    </w:tbl>
    <w:p w:rsidR="00DB4151" w:rsidRPr="00DB4151" w:rsidRDefault="00DB4151" w:rsidP="00DB4151"/>
    <w:p w:rsidR="00DB4151" w:rsidRPr="00437DB7" w:rsidRDefault="00C84BE8" w:rsidP="00DB4151">
      <w:pPr>
        <w:spacing w:after="0" w:line="360" w:lineRule="auto"/>
        <w:rPr>
          <w:rFonts w:cs="Arial"/>
          <w:szCs w:val="24"/>
        </w:rPr>
      </w:pPr>
      <w:r w:rsidRPr="00437DB7">
        <w:rPr>
          <w:rFonts w:cs="Arial"/>
          <w:noProof/>
          <w:szCs w:val="24"/>
          <w:lang w:eastAsia="en-GB"/>
        </w:rPr>
        <w:drawing>
          <wp:anchor distT="0" distB="0" distL="114300" distR="114300" simplePos="0" relativeHeight="251677184" behindDoc="1" locked="0" layoutInCell="1" allowOverlap="1">
            <wp:simplePos x="0" y="0"/>
            <wp:positionH relativeFrom="column">
              <wp:posOffset>3881765</wp:posOffset>
            </wp:positionH>
            <wp:positionV relativeFrom="paragraph">
              <wp:posOffset>111570</wp:posOffset>
            </wp:positionV>
            <wp:extent cx="1692275" cy="1542415"/>
            <wp:effectExtent l="0" t="0" r="3175"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2275"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DB7">
        <w:rPr>
          <w:rFonts w:cs="Arial"/>
          <w:noProof/>
          <w:szCs w:val="24"/>
          <w:lang w:eastAsia="en-GB"/>
        </w:rPr>
        <w:drawing>
          <wp:anchor distT="0" distB="0" distL="114300" distR="114300" simplePos="0" relativeHeight="251671040" behindDoc="1" locked="0" layoutInCell="1" allowOverlap="1">
            <wp:simplePos x="0" y="0"/>
            <wp:positionH relativeFrom="margin">
              <wp:posOffset>1971836</wp:posOffset>
            </wp:positionH>
            <wp:positionV relativeFrom="paragraph">
              <wp:posOffset>100965</wp:posOffset>
            </wp:positionV>
            <wp:extent cx="1774190" cy="1555750"/>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4190" cy="155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DB7">
        <w:rPr>
          <w:rFonts w:cs="Arial"/>
          <w:noProof/>
          <w:szCs w:val="24"/>
          <w:lang w:eastAsia="en-GB"/>
        </w:rPr>
        <w:drawing>
          <wp:anchor distT="0" distB="0" distL="114300" distR="114300" simplePos="0" relativeHeight="251663872" behindDoc="0" locked="0" layoutInCell="1" allowOverlap="1">
            <wp:simplePos x="0" y="0"/>
            <wp:positionH relativeFrom="column">
              <wp:posOffset>40564</wp:posOffset>
            </wp:positionH>
            <wp:positionV relativeFrom="paragraph">
              <wp:posOffset>121664</wp:posOffset>
            </wp:positionV>
            <wp:extent cx="1774190" cy="1542415"/>
            <wp:effectExtent l="0" t="0" r="0" b="63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19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151" w:rsidRPr="00437DB7">
        <w:rPr>
          <w:rFonts w:cs="Arial"/>
          <w:noProof/>
          <w:szCs w:val="24"/>
          <w:lang w:eastAsia="en-GB"/>
        </w:rPr>
        <w:t xml:space="preserve">                </w:t>
      </w:r>
    </w:p>
    <w:p w:rsidR="00DB4151" w:rsidRPr="00DB4151" w:rsidRDefault="00DB4151" w:rsidP="00DB415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rsidR="00DB4151" w:rsidRDefault="00DB4151" w:rsidP="00DB4151">
      <w:pPr>
        <w:spacing w:after="0" w:line="360" w:lineRule="auto"/>
        <w:rPr>
          <w:rFonts w:cs="Arial"/>
          <w:szCs w:val="24"/>
        </w:rPr>
      </w:pPr>
    </w:p>
    <w:p w:rsidR="00DB4151" w:rsidRDefault="00DB4151" w:rsidP="00DB4151">
      <w:pPr>
        <w:pStyle w:val="Heading2"/>
        <w:spacing w:before="0" w:after="0" w:line="240" w:lineRule="auto"/>
        <w:rPr>
          <w:rFonts w:cs="Arial"/>
          <w:szCs w:val="24"/>
          <w:u w:val="single"/>
        </w:rPr>
      </w:pPr>
      <w:bookmarkStart w:id="33" w:name="_Toc420395405"/>
      <w:bookmarkStart w:id="34" w:name="_Toc422764571"/>
    </w:p>
    <w:p w:rsidR="00DB4151" w:rsidRDefault="00DB4151" w:rsidP="00DB4151">
      <w:pPr>
        <w:pStyle w:val="Heading2"/>
        <w:spacing w:before="0" w:after="0" w:line="240" w:lineRule="auto"/>
        <w:rPr>
          <w:rFonts w:cs="Arial"/>
          <w:szCs w:val="24"/>
          <w:u w:val="single"/>
        </w:rPr>
      </w:pPr>
    </w:p>
    <w:p w:rsidR="00DB4151" w:rsidRDefault="00DB4151" w:rsidP="00DB4151">
      <w:pPr>
        <w:pStyle w:val="Heading2"/>
        <w:spacing w:before="0" w:after="0" w:line="240" w:lineRule="auto"/>
        <w:rPr>
          <w:rFonts w:cs="Arial"/>
          <w:szCs w:val="24"/>
          <w:u w:val="single"/>
        </w:rPr>
      </w:pPr>
    </w:p>
    <w:p w:rsidR="00DB4151" w:rsidRDefault="00DB4151" w:rsidP="00DB4151">
      <w:pPr>
        <w:pStyle w:val="Heading2"/>
        <w:spacing w:before="0" w:after="0" w:line="240" w:lineRule="auto"/>
        <w:rPr>
          <w:rFonts w:cs="Arial"/>
          <w:szCs w:val="24"/>
          <w:u w:val="single"/>
        </w:rPr>
      </w:pPr>
    </w:p>
    <w:p w:rsidR="00DB4151" w:rsidRDefault="00DB4151" w:rsidP="00DB4151">
      <w:pPr>
        <w:pStyle w:val="Heading2"/>
        <w:spacing w:before="0" w:after="0" w:line="240" w:lineRule="auto"/>
        <w:rPr>
          <w:rFonts w:cs="Arial"/>
          <w:szCs w:val="24"/>
          <w:u w:val="single"/>
        </w:rPr>
      </w:pPr>
    </w:p>
    <w:p w:rsidR="00DB4151" w:rsidRDefault="00DB4151" w:rsidP="00DB4151">
      <w:pPr>
        <w:pStyle w:val="Heading2"/>
        <w:spacing w:before="0" w:after="0" w:line="240" w:lineRule="auto"/>
        <w:rPr>
          <w:rFonts w:cs="Arial"/>
          <w:szCs w:val="24"/>
          <w:u w:val="single"/>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066"/>
        <w:gridCol w:w="2781"/>
      </w:tblGrid>
      <w:tr w:rsidR="00DB4151" w:rsidRPr="00437DB7" w:rsidTr="00C84BE8">
        <w:trPr>
          <w:trHeight w:val="474"/>
        </w:trPr>
        <w:tc>
          <w:tcPr>
            <w:tcW w:w="2883" w:type="dxa"/>
            <w:shd w:val="clear" w:color="auto" w:fill="FF0000"/>
          </w:tcPr>
          <w:p w:rsidR="00DB4151" w:rsidRPr="00437DB7" w:rsidRDefault="00DB4151" w:rsidP="00DB4151">
            <w:pPr>
              <w:spacing w:after="0" w:line="360" w:lineRule="auto"/>
              <w:rPr>
                <w:rFonts w:cs="Arial"/>
                <w:b/>
                <w:i/>
                <w:szCs w:val="24"/>
              </w:rPr>
            </w:pPr>
            <w:r w:rsidRPr="00437DB7">
              <w:rPr>
                <w:rFonts w:cs="Arial"/>
                <w:b/>
                <w:i/>
                <w:szCs w:val="24"/>
              </w:rPr>
              <w:t xml:space="preserve">                   7</w:t>
            </w:r>
          </w:p>
        </w:tc>
        <w:tc>
          <w:tcPr>
            <w:tcW w:w="3066" w:type="dxa"/>
            <w:shd w:val="clear" w:color="auto" w:fill="FF0000"/>
          </w:tcPr>
          <w:p w:rsidR="00DB4151" w:rsidRPr="00437DB7" w:rsidRDefault="00DB4151" w:rsidP="00DB4151">
            <w:pPr>
              <w:spacing w:after="0" w:line="360" w:lineRule="auto"/>
              <w:rPr>
                <w:rFonts w:cs="Arial"/>
                <w:b/>
                <w:i/>
                <w:szCs w:val="24"/>
              </w:rPr>
            </w:pPr>
            <w:r w:rsidRPr="00437DB7">
              <w:rPr>
                <w:rFonts w:cs="Arial"/>
                <w:b/>
                <w:i/>
                <w:szCs w:val="24"/>
              </w:rPr>
              <w:t xml:space="preserve">                      8</w:t>
            </w:r>
          </w:p>
        </w:tc>
        <w:tc>
          <w:tcPr>
            <w:tcW w:w="2781" w:type="dxa"/>
            <w:shd w:val="clear" w:color="auto" w:fill="FF0000"/>
          </w:tcPr>
          <w:p w:rsidR="00DB4151" w:rsidRPr="00437DB7" w:rsidRDefault="00DB4151" w:rsidP="00DB4151">
            <w:pPr>
              <w:spacing w:after="0" w:line="360" w:lineRule="auto"/>
              <w:jc w:val="center"/>
              <w:rPr>
                <w:rFonts w:cs="Arial"/>
                <w:b/>
                <w:i/>
                <w:szCs w:val="24"/>
              </w:rPr>
            </w:pPr>
            <w:r w:rsidRPr="00437DB7">
              <w:rPr>
                <w:rFonts w:cs="Arial"/>
                <w:b/>
                <w:i/>
                <w:szCs w:val="24"/>
              </w:rPr>
              <w:t>9</w:t>
            </w:r>
          </w:p>
        </w:tc>
      </w:tr>
    </w:tbl>
    <w:p w:rsidR="00DB4151" w:rsidRDefault="00DB4151" w:rsidP="00DB4151">
      <w:pPr>
        <w:pStyle w:val="Heading2"/>
        <w:spacing w:before="0" w:after="0" w:line="240" w:lineRule="auto"/>
        <w:rPr>
          <w:rFonts w:cs="Arial"/>
          <w:szCs w:val="24"/>
          <w:u w:val="single"/>
        </w:rPr>
      </w:pPr>
    </w:p>
    <w:p w:rsidR="00DB4151" w:rsidRPr="00DB4151" w:rsidRDefault="00DB4151" w:rsidP="00DB4151"/>
    <w:p w:rsidR="00DB4151" w:rsidRDefault="00DB4151" w:rsidP="00DB4151">
      <w:pPr>
        <w:pStyle w:val="Heading2"/>
        <w:spacing w:before="0" w:after="0" w:line="240" w:lineRule="auto"/>
        <w:rPr>
          <w:rFonts w:cs="Arial"/>
          <w:szCs w:val="24"/>
          <w:u w:val="single"/>
        </w:rPr>
      </w:pPr>
      <w:r w:rsidRPr="00437DB7">
        <w:rPr>
          <w:rFonts w:cs="Arial"/>
          <w:szCs w:val="24"/>
          <w:u w:val="single"/>
        </w:rPr>
        <w:lastRenderedPageBreak/>
        <w:t xml:space="preserve">20. Description of Risk - Level One </w:t>
      </w:r>
      <w:bookmarkEnd w:id="33"/>
      <w:bookmarkEnd w:id="34"/>
    </w:p>
    <w:p w:rsidR="00DB4151" w:rsidRPr="007A6425" w:rsidRDefault="00DB4151" w:rsidP="00DB415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96"/>
      </w:tblGrid>
      <w:tr w:rsidR="00DB4151" w:rsidRPr="00437DB7" w:rsidTr="00F67A5D">
        <w:tc>
          <w:tcPr>
            <w:tcW w:w="4077" w:type="dxa"/>
            <w:shd w:val="clear" w:color="auto" w:fill="70AD47"/>
          </w:tcPr>
          <w:p w:rsidR="00DB4151" w:rsidRPr="00437DB7" w:rsidRDefault="00DB4151" w:rsidP="00F67A5D">
            <w:pPr>
              <w:spacing w:after="0" w:line="240" w:lineRule="auto"/>
              <w:rPr>
                <w:rFonts w:cs="Arial"/>
                <w:b/>
                <w:szCs w:val="24"/>
              </w:rPr>
            </w:pPr>
            <w:r w:rsidRPr="00437DB7">
              <w:rPr>
                <w:rFonts w:cs="Arial"/>
                <w:b/>
                <w:szCs w:val="24"/>
              </w:rPr>
              <w:t>Level 1 Clutter image rating 1 - 3</w:t>
            </w:r>
          </w:p>
        </w:tc>
        <w:tc>
          <w:tcPr>
            <w:tcW w:w="6096" w:type="dxa"/>
            <w:shd w:val="clear" w:color="auto" w:fill="70AD47"/>
          </w:tcPr>
          <w:p w:rsidR="00DB4151" w:rsidRPr="00437DB7" w:rsidRDefault="00DB4151" w:rsidP="00F67A5D">
            <w:pPr>
              <w:spacing w:after="0" w:line="240" w:lineRule="auto"/>
              <w:rPr>
                <w:rFonts w:cs="Arial"/>
                <w:b/>
                <w:szCs w:val="24"/>
              </w:rPr>
            </w:pPr>
            <w:r w:rsidRPr="00437DB7">
              <w:rPr>
                <w:rFonts w:cs="Arial"/>
                <w:b/>
                <w:szCs w:val="24"/>
              </w:rPr>
              <w:t>Household environment is considered standard. No specialised assistance is needed. If the resident would like some assistance with general housework or feels they are declining towards a higher clutter scale, appropriate referrals can be made subject to circumstances.</w:t>
            </w:r>
          </w:p>
        </w:tc>
      </w:tr>
      <w:tr w:rsidR="00DB4151" w:rsidRPr="00437DB7" w:rsidTr="00F67A5D">
        <w:trPr>
          <w:trHeight w:val="782"/>
        </w:trPr>
        <w:tc>
          <w:tcPr>
            <w:tcW w:w="4077" w:type="dxa"/>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1. Property structure, services &amp; garden area </w:t>
            </w:r>
          </w:p>
          <w:p w:rsidR="00DB4151" w:rsidRPr="00437DB7" w:rsidRDefault="00DB4151" w:rsidP="00F67A5D">
            <w:pPr>
              <w:autoSpaceDE w:val="0"/>
              <w:autoSpaceDN w:val="0"/>
              <w:adjustRightInd w:val="0"/>
              <w:spacing w:after="0" w:line="240" w:lineRule="auto"/>
              <w:rPr>
                <w:rFonts w:cs="Arial"/>
                <w:color w:val="000000"/>
                <w:szCs w:val="24"/>
                <w:lang w:eastAsia="en-GB"/>
              </w:rPr>
            </w:pPr>
          </w:p>
        </w:tc>
        <w:tc>
          <w:tcPr>
            <w:tcW w:w="6096" w:type="dxa"/>
            <w:shd w:val="clear" w:color="auto" w:fill="auto"/>
          </w:tcPr>
          <w:p w:rsidR="00DB4151" w:rsidRPr="00437DB7" w:rsidRDefault="00DB4151" w:rsidP="00DB4151">
            <w:pPr>
              <w:numPr>
                <w:ilvl w:val="0"/>
                <w:numId w:val="18"/>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All entrances and exits, stairways, roof space and windows accessible. </w:t>
            </w:r>
          </w:p>
          <w:p w:rsidR="00DB4151" w:rsidRPr="00437DB7" w:rsidRDefault="00DB4151" w:rsidP="00DB4151">
            <w:pPr>
              <w:numPr>
                <w:ilvl w:val="0"/>
                <w:numId w:val="18"/>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Smoke alarms fitted and functional or referrals made to East Sussex Fire and Rescue Service to visit and install if criteria met. </w:t>
            </w:r>
          </w:p>
          <w:p w:rsidR="00DB4151" w:rsidRPr="00437DB7" w:rsidRDefault="00DB4151" w:rsidP="00DB4151">
            <w:pPr>
              <w:numPr>
                <w:ilvl w:val="0"/>
                <w:numId w:val="18"/>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All services functional and maintained in good working order. </w:t>
            </w:r>
          </w:p>
          <w:p w:rsidR="00DB4151" w:rsidRPr="00437DB7" w:rsidRDefault="00DB4151" w:rsidP="00DB4151">
            <w:pPr>
              <w:numPr>
                <w:ilvl w:val="0"/>
                <w:numId w:val="18"/>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Garden is accessible, tidy and maintained </w:t>
            </w:r>
          </w:p>
        </w:tc>
      </w:tr>
      <w:tr w:rsidR="00DB4151" w:rsidRPr="00437DB7" w:rsidTr="00F67A5D">
        <w:trPr>
          <w:trHeight w:val="1039"/>
        </w:trPr>
        <w:tc>
          <w:tcPr>
            <w:tcW w:w="4077" w:type="dxa"/>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2. Household Functions </w:t>
            </w:r>
          </w:p>
        </w:tc>
        <w:tc>
          <w:tcPr>
            <w:tcW w:w="6096" w:type="dxa"/>
            <w:shd w:val="clear" w:color="auto" w:fill="auto"/>
          </w:tcPr>
          <w:p w:rsidR="00DB4151" w:rsidRPr="00437DB7" w:rsidRDefault="00DB4151" w:rsidP="00DB4151">
            <w:pPr>
              <w:numPr>
                <w:ilvl w:val="0"/>
                <w:numId w:val="17"/>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No excessive clutter, all rooms can be safely used for their intended purpose. </w:t>
            </w:r>
          </w:p>
          <w:p w:rsidR="00DB4151" w:rsidRPr="00437DB7" w:rsidRDefault="00DB4151" w:rsidP="00DB4151">
            <w:pPr>
              <w:numPr>
                <w:ilvl w:val="0"/>
                <w:numId w:val="17"/>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All rooms are rated 0-3 on the Clutter Rating Scale.</w:t>
            </w:r>
          </w:p>
          <w:p w:rsidR="00DB4151" w:rsidRPr="00437DB7" w:rsidRDefault="00DB4151" w:rsidP="00DB4151">
            <w:pPr>
              <w:numPr>
                <w:ilvl w:val="0"/>
                <w:numId w:val="17"/>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No additional unused household appliances appear in unusual locations around the property. </w:t>
            </w:r>
          </w:p>
          <w:p w:rsidR="00DB4151" w:rsidRPr="00437DB7" w:rsidRDefault="00DB4151" w:rsidP="00DB4151">
            <w:pPr>
              <w:numPr>
                <w:ilvl w:val="0"/>
                <w:numId w:val="17"/>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Property is maintained within terms of any lease or tenancy agreements where appropriate. </w:t>
            </w:r>
          </w:p>
          <w:p w:rsidR="00DB4151" w:rsidRPr="00437DB7" w:rsidRDefault="00DB4151" w:rsidP="00DB4151">
            <w:pPr>
              <w:numPr>
                <w:ilvl w:val="0"/>
                <w:numId w:val="17"/>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Property is not at risk of action by Environmental Health. </w:t>
            </w:r>
          </w:p>
        </w:tc>
      </w:tr>
      <w:tr w:rsidR="00DB4151" w:rsidRPr="00437DB7" w:rsidTr="00F67A5D">
        <w:trPr>
          <w:trHeight w:val="1087"/>
        </w:trPr>
        <w:tc>
          <w:tcPr>
            <w:tcW w:w="4077" w:type="dxa"/>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3. Health and Safety </w:t>
            </w:r>
          </w:p>
        </w:tc>
        <w:tc>
          <w:tcPr>
            <w:tcW w:w="6096" w:type="dxa"/>
            <w:shd w:val="clear" w:color="auto" w:fill="auto"/>
          </w:tcPr>
          <w:p w:rsidR="00DB4151" w:rsidRPr="00437DB7" w:rsidRDefault="00DB4151" w:rsidP="00DB4151">
            <w:pPr>
              <w:numPr>
                <w:ilvl w:val="0"/>
                <w:numId w:val="16"/>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Property is clean with no odours, (pet or other). </w:t>
            </w:r>
          </w:p>
          <w:p w:rsidR="00DB4151" w:rsidRPr="00437DB7" w:rsidRDefault="00DB4151" w:rsidP="00DB4151">
            <w:pPr>
              <w:numPr>
                <w:ilvl w:val="0"/>
                <w:numId w:val="16"/>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No rotting food. </w:t>
            </w:r>
          </w:p>
          <w:p w:rsidR="00DB4151" w:rsidRPr="00437DB7" w:rsidRDefault="00DB4151" w:rsidP="00DB4151">
            <w:pPr>
              <w:numPr>
                <w:ilvl w:val="0"/>
                <w:numId w:val="16"/>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No concerning use of candles. </w:t>
            </w:r>
          </w:p>
          <w:p w:rsidR="00DB4151" w:rsidRPr="00437DB7" w:rsidRDefault="00DB4151" w:rsidP="00DB4151">
            <w:pPr>
              <w:numPr>
                <w:ilvl w:val="0"/>
                <w:numId w:val="16"/>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No concern over flies. </w:t>
            </w:r>
          </w:p>
          <w:p w:rsidR="00DB4151" w:rsidRPr="00437DB7" w:rsidRDefault="00DB4151" w:rsidP="00DB4151">
            <w:pPr>
              <w:numPr>
                <w:ilvl w:val="0"/>
                <w:numId w:val="16"/>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Residents managing personal care. </w:t>
            </w:r>
          </w:p>
          <w:p w:rsidR="00DB4151" w:rsidRPr="00437DB7" w:rsidRDefault="00DB4151" w:rsidP="00DB4151">
            <w:pPr>
              <w:numPr>
                <w:ilvl w:val="0"/>
                <w:numId w:val="16"/>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No writing on the walls. </w:t>
            </w:r>
          </w:p>
          <w:p w:rsidR="00DB4151" w:rsidRPr="00437DB7" w:rsidRDefault="00DB4151" w:rsidP="00DB4151">
            <w:pPr>
              <w:numPr>
                <w:ilvl w:val="0"/>
                <w:numId w:val="16"/>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Quantities of medication are within appropriate limits, in date and stored appropriately. </w:t>
            </w:r>
          </w:p>
        </w:tc>
      </w:tr>
      <w:tr w:rsidR="00DB4151" w:rsidRPr="00437DB7" w:rsidTr="00F67A5D">
        <w:trPr>
          <w:trHeight w:val="322"/>
        </w:trPr>
        <w:tc>
          <w:tcPr>
            <w:tcW w:w="4077" w:type="dxa"/>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4.Safeguard of Children &amp; Family members </w:t>
            </w:r>
          </w:p>
        </w:tc>
        <w:tc>
          <w:tcPr>
            <w:tcW w:w="6096" w:type="dxa"/>
            <w:shd w:val="clear" w:color="auto" w:fill="auto"/>
          </w:tcPr>
          <w:p w:rsidR="00DB4151" w:rsidRPr="00437DB7" w:rsidRDefault="00DB4151" w:rsidP="00DB4151">
            <w:pPr>
              <w:numPr>
                <w:ilvl w:val="0"/>
                <w:numId w:val="15"/>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No concerns for household members.</w:t>
            </w:r>
          </w:p>
          <w:p w:rsidR="00DB4151" w:rsidRPr="00437DB7" w:rsidRDefault="00DB4151" w:rsidP="00F67A5D">
            <w:pPr>
              <w:autoSpaceDE w:val="0"/>
              <w:autoSpaceDN w:val="0"/>
              <w:adjustRightInd w:val="0"/>
              <w:spacing w:after="0" w:line="240" w:lineRule="auto"/>
              <w:rPr>
                <w:rFonts w:cs="Arial"/>
                <w:color w:val="000000"/>
                <w:szCs w:val="24"/>
                <w:lang w:eastAsia="en-GB"/>
              </w:rPr>
            </w:pPr>
          </w:p>
        </w:tc>
      </w:tr>
      <w:tr w:rsidR="00DB4151" w:rsidRPr="00437DB7" w:rsidTr="00F67A5D">
        <w:trPr>
          <w:trHeight w:val="270"/>
        </w:trPr>
        <w:tc>
          <w:tcPr>
            <w:tcW w:w="4077" w:type="dxa"/>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5. Animals and Pests </w:t>
            </w:r>
          </w:p>
        </w:tc>
        <w:tc>
          <w:tcPr>
            <w:tcW w:w="6096" w:type="dxa"/>
            <w:shd w:val="clear" w:color="auto" w:fill="auto"/>
          </w:tcPr>
          <w:p w:rsidR="00DB4151" w:rsidRPr="00437DB7" w:rsidRDefault="00DB4151" w:rsidP="00DB4151">
            <w:pPr>
              <w:numPr>
                <w:ilvl w:val="0"/>
                <w:numId w:val="14"/>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Any pets at the property are well cared for. </w:t>
            </w:r>
          </w:p>
          <w:p w:rsidR="00DB4151" w:rsidRPr="00437DB7" w:rsidRDefault="00DB4151" w:rsidP="00DB4151">
            <w:pPr>
              <w:numPr>
                <w:ilvl w:val="0"/>
                <w:numId w:val="14"/>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No pests or infestations at the property.</w:t>
            </w:r>
          </w:p>
        </w:tc>
      </w:tr>
      <w:tr w:rsidR="00DB4151" w:rsidRPr="00437DB7" w:rsidTr="00F67A5D">
        <w:trPr>
          <w:trHeight w:val="437"/>
        </w:trPr>
        <w:tc>
          <w:tcPr>
            <w:tcW w:w="4077" w:type="dxa"/>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6. Personal Protective Equipment (PPE) </w:t>
            </w:r>
          </w:p>
        </w:tc>
        <w:tc>
          <w:tcPr>
            <w:tcW w:w="6096" w:type="dxa"/>
            <w:shd w:val="clear" w:color="auto" w:fill="auto"/>
          </w:tcPr>
          <w:p w:rsidR="00DB4151" w:rsidRPr="00437DB7" w:rsidRDefault="00DB4151" w:rsidP="00DB4151">
            <w:pPr>
              <w:numPr>
                <w:ilvl w:val="0"/>
                <w:numId w:val="13"/>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No PPE required. </w:t>
            </w:r>
          </w:p>
          <w:p w:rsidR="00DB4151" w:rsidRPr="00437DB7" w:rsidRDefault="00DB4151" w:rsidP="00DB4151">
            <w:pPr>
              <w:numPr>
                <w:ilvl w:val="0"/>
                <w:numId w:val="13"/>
              </w:numPr>
              <w:autoSpaceDE w:val="0"/>
              <w:autoSpaceDN w:val="0"/>
              <w:adjustRightInd w:val="0"/>
              <w:spacing w:after="0" w:line="240" w:lineRule="auto"/>
              <w:ind w:left="318"/>
              <w:rPr>
                <w:rFonts w:cs="Arial"/>
                <w:color w:val="000000"/>
                <w:szCs w:val="24"/>
                <w:lang w:eastAsia="en-GB"/>
              </w:rPr>
            </w:pPr>
            <w:r w:rsidRPr="00437DB7">
              <w:rPr>
                <w:rFonts w:cs="Arial"/>
                <w:color w:val="000000"/>
                <w:szCs w:val="24"/>
                <w:lang w:eastAsia="en-GB"/>
              </w:rPr>
              <w:t xml:space="preserve">No visit in pairs required. </w:t>
            </w:r>
          </w:p>
        </w:tc>
      </w:tr>
    </w:tbl>
    <w:p w:rsidR="00DB4151" w:rsidRDefault="00DB4151" w:rsidP="00DB4151">
      <w:pPr>
        <w:pStyle w:val="Heading2"/>
        <w:spacing w:before="0" w:after="0" w:line="240" w:lineRule="auto"/>
        <w:rPr>
          <w:rFonts w:cs="Arial"/>
          <w:szCs w:val="24"/>
          <w:u w:val="single"/>
        </w:rPr>
      </w:pPr>
    </w:p>
    <w:p w:rsidR="00DB4151" w:rsidRPr="007A6425" w:rsidRDefault="00DB4151" w:rsidP="00DB4151"/>
    <w:p w:rsidR="00DB4151" w:rsidRDefault="00DB4151" w:rsidP="00DB4151">
      <w:pPr>
        <w:pStyle w:val="Heading2"/>
        <w:spacing w:before="0" w:after="0" w:line="240" w:lineRule="auto"/>
        <w:rPr>
          <w:rFonts w:cs="Arial"/>
          <w:szCs w:val="24"/>
          <w:u w:val="single"/>
        </w:rPr>
      </w:pPr>
    </w:p>
    <w:p w:rsidR="00DB4151" w:rsidRDefault="00DB4151" w:rsidP="00DB4151"/>
    <w:p w:rsidR="00DB4151" w:rsidRPr="007A6425" w:rsidRDefault="00DB4151" w:rsidP="00DB4151"/>
    <w:p w:rsidR="00DB4151" w:rsidRDefault="00DB4151" w:rsidP="00DB4151">
      <w:pPr>
        <w:pStyle w:val="Heading2"/>
        <w:spacing w:before="0" w:after="0" w:line="240" w:lineRule="auto"/>
        <w:rPr>
          <w:rFonts w:cs="Arial"/>
          <w:szCs w:val="24"/>
          <w:u w:val="single"/>
        </w:rPr>
      </w:pPr>
      <w:r w:rsidRPr="00437DB7">
        <w:rPr>
          <w:rFonts w:cs="Arial"/>
          <w:szCs w:val="24"/>
          <w:u w:val="single"/>
        </w:rPr>
        <w:lastRenderedPageBreak/>
        <w:t>Description of Risk - L</w:t>
      </w:r>
      <w:r>
        <w:rPr>
          <w:rFonts w:cs="Arial"/>
          <w:szCs w:val="24"/>
          <w:u w:val="single"/>
        </w:rPr>
        <w:t>evel Two</w:t>
      </w:r>
    </w:p>
    <w:p w:rsidR="00DB4151" w:rsidRPr="007A6425" w:rsidRDefault="00DB4151" w:rsidP="00DB41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32"/>
      </w:tblGrid>
      <w:tr w:rsidR="00DB4151" w:rsidRPr="00437DB7" w:rsidTr="00F67A5D">
        <w:trPr>
          <w:trHeight w:val="489"/>
        </w:trPr>
        <w:tc>
          <w:tcPr>
            <w:tcW w:w="0" w:type="auto"/>
            <w:shd w:val="clear" w:color="auto" w:fill="FFC000"/>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Level 2 </w:t>
            </w:r>
          </w:p>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i/>
                <w:iCs/>
                <w:color w:val="000000"/>
                <w:szCs w:val="24"/>
                <w:lang w:eastAsia="en-GB"/>
              </w:rPr>
              <w:t xml:space="preserve">Clutter Image Rating 4 – 6 </w:t>
            </w:r>
          </w:p>
        </w:tc>
        <w:tc>
          <w:tcPr>
            <w:tcW w:w="7132" w:type="dxa"/>
            <w:shd w:val="clear" w:color="auto" w:fill="FFC000"/>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Household environment requires professional assistance to resolve the clutter and the maintenance issues in the property. </w:t>
            </w:r>
          </w:p>
        </w:tc>
      </w:tr>
      <w:tr w:rsidR="00DB4151" w:rsidRPr="00437DB7" w:rsidTr="00F67A5D">
        <w:trPr>
          <w:trHeight w:val="954"/>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1. Property structure, services &amp; garden area </w:t>
            </w:r>
          </w:p>
          <w:p w:rsidR="00DB4151" w:rsidRPr="00437DB7" w:rsidRDefault="00DB4151" w:rsidP="00F67A5D">
            <w:pPr>
              <w:autoSpaceDE w:val="0"/>
              <w:autoSpaceDN w:val="0"/>
              <w:adjustRightInd w:val="0"/>
              <w:spacing w:after="0" w:line="240" w:lineRule="auto"/>
              <w:rPr>
                <w:rFonts w:cs="Arial"/>
                <w:color w:val="000000"/>
                <w:szCs w:val="24"/>
                <w:lang w:eastAsia="en-GB"/>
              </w:rPr>
            </w:pPr>
          </w:p>
        </w:tc>
        <w:tc>
          <w:tcPr>
            <w:tcW w:w="7132" w:type="dxa"/>
            <w:shd w:val="clear" w:color="auto" w:fill="auto"/>
          </w:tcPr>
          <w:p w:rsidR="00DB4151" w:rsidRPr="00437DB7" w:rsidRDefault="00DB4151" w:rsidP="00DB4151">
            <w:pPr>
              <w:numPr>
                <w:ilvl w:val="0"/>
                <w:numId w:val="11"/>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Only major exit is blocked. </w:t>
            </w:r>
          </w:p>
          <w:p w:rsidR="00DB4151" w:rsidRPr="00437DB7" w:rsidRDefault="00DB4151" w:rsidP="00DB4151">
            <w:pPr>
              <w:numPr>
                <w:ilvl w:val="0"/>
                <w:numId w:val="11"/>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Concern that services are not well maintained. </w:t>
            </w:r>
          </w:p>
          <w:p w:rsidR="00DB4151" w:rsidRPr="00437DB7" w:rsidRDefault="00DB4151" w:rsidP="00DB4151">
            <w:pPr>
              <w:numPr>
                <w:ilvl w:val="0"/>
                <w:numId w:val="11"/>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Smoke alarms are not installed or not functioning. </w:t>
            </w:r>
          </w:p>
          <w:p w:rsidR="00DB4151" w:rsidRPr="00437DB7" w:rsidRDefault="00DB4151" w:rsidP="00DB4151">
            <w:pPr>
              <w:numPr>
                <w:ilvl w:val="0"/>
                <w:numId w:val="11"/>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Garden is not accessible due to clutter, or is not maintained </w:t>
            </w:r>
          </w:p>
          <w:p w:rsidR="00DB4151" w:rsidRPr="00437DB7" w:rsidRDefault="00DB4151" w:rsidP="00DB4151">
            <w:pPr>
              <w:numPr>
                <w:ilvl w:val="0"/>
                <w:numId w:val="11"/>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Evidence of indoor items stored outside. </w:t>
            </w:r>
          </w:p>
          <w:p w:rsidR="00DB4151" w:rsidRPr="00437DB7" w:rsidRDefault="00DB4151" w:rsidP="00DB4151">
            <w:pPr>
              <w:numPr>
                <w:ilvl w:val="0"/>
                <w:numId w:val="11"/>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Evidence of light structural damage including damp. </w:t>
            </w:r>
          </w:p>
          <w:p w:rsidR="00DB4151" w:rsidRPr="00437DB7" w:rsidRDefault="00DB4151" w:rsidP="00DB4151">
            <w:pPr>
              <w:numPr>
                <w:ilvl w:val="0"/>
                <w:numId w:val="11"/>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Interior doors missing or blocked open. </w:t>
            </w:r>
          </w:p>
        </w:tc>
      </w:tr>
      <w:tr w:rsidR="00DB4151" w:rsidRPr="00437DB7" w:rsidTr="00F67A5D">
        <w:trPr>
          <w:trHeight w:val="1177"/>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2. Household Functions </w:t>
            </w:r>
          </w:p>
        </w:tc>
        <w:tc>
          <w:tcPr>
            <w:tcW w:w="7132" w:type="dxa"/>
            <w:shd w:val="clear" w:color="auto" w:fill="auto"/>
          </w:tcPr>
          <w:p w:rsidR="00DB4151" w:rsidRPr="00437DB7" w:rsidRDefault="00DB4151" w:rsidP="00DB4151">
            <w:pPr>
              <w:numPr>
                <w:ilvl w:val="0"/>
                <w:numId w:val="10"/>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Clutter is causing congestion in the living spaces and is</w:t>
            </w:r>
          </w:p>
          <w:p w:rsidR="00DB4151" w:rsidRPr="00437DB7" w:rsidRDefault="00DB4151" w:rsidP="00F67A5D">
            <w:pPr>
              <w:autoSpaceDE w:val="0"/>
              <w:autoSpaceDN w:val="0"/>
              <w:adjustRightInd w:val="0"/>
              <w:spacing w:after="0" w:line="240" w:lineRule="auto"/>
              <w:ind w:left="456"/>
              <w:rPr>
                <w:rFonts w:cs="Arial"/>
                <w:color w:val="000000"/>
                <w:szCs w:val="24"/>
                <w:lang w:eastAsia="en-GB"/>
              </w:rPr>
            </w:pPr>
            <w:proofErr w:type="gramStart"/>
            <w:r w:rsidRPr="00437DB7">
              <w:rPr>
                <w:rFonts w:cs="Arial"/>
                <w:color w:val="000000"/>
                <w:szCs w:val="24"/>
                <w:lang w:eastAsia="en-GB"/>
              </w:rPr>
              <w:t>impacting</w:t>
            </w:r>
            <w:proofErr w:type="gramEnd"/>
            <w:r w:rsidRPr="00437DB7">
              <w:rPr>
                <w:rFonts w:cs="Arial"/>
                <w:color w:val="000000"/>
                <w:szCs w:val="24"/>
                <w:lang w:eastAsia="en-GB"/>
              </w:rPr>
              <w:t xml:space="preserve"> on the use of the rooms for their intended purpose. </w:t>
            </w:r>
          </w:p>
          <w:p w:rsidR="00DB4151" w:rsidRPr="00437DB7" w:rsidRDefault="00DB4151" w:rsidP="00DB4151">
            <w:pPr>
              <w:numPr>
                <w:ilvl w:val="0"/>
                <w:numId w:val="10"/>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Clutter is causing congestion between the rooms and</w:t>
            </w:r>
          </w:p>
          <w:p w:rsidR="00DB4151" w:rsidRPr="00437DB7" w:rsidRDefault="00DB4151" w:rsidP="00F67A5D">
            <w:pPr>
              <w:autoSpaceDE w:val="0"/>
              <w:autoSpaceDN w:val="0"/>
              <w:adjustRightInd w:val="0"/>
              <w:spacing w:after="0" w:line="240" w:lineRule="auto"/>
              <w:ind w:left="456"/>
              <w:rPr>
                <w:rFonts w:cs="Arial"/>
                <w:color w:val="000000"/>
                <w:szCs w:val="24"/>
                <w:lang w:eastAsia="en-GB"/>
              </w:rPr>
            </w:pPr>
            <w:proofErr w:type="gramStart"/>
            <w:r w:rsidRPr="00437DB7">
              <w:rPr>
                <w:rFonts w:cs="Arial"/>
                <w:color w:val="000000"/>
                <w:szCs w:val="24"/>
                <w:lang w:eastAsia="en-GB"/>
              </w:rPr>
              <w:t>entrances</w:t>
            </w:r>
            <w:proofErr w:type="gramEnd"/>
            <w:r w:rsidRPr="00437DB7">
              <w:rPr>
                <w:rFonts w:cs="Arial"/>
                <w:color w:val="000000"/>
                <w:szCs w:val="24"/>
                <w:lang w:eastAsia="en-GB"/>
              </w:rPr>
              <w:t xml:space="preserve">. </w:t>
            </w:r>
          </w:p>
          <w:p w:rsidR="00DB4151" w:rsidRPr="00437DB7" w:rsidRDefault="00DB4151" w:rsidP="00DB4151">
            <w:pPr>
              <w:numPr>
                <w:ilvl w:val="0"/>
                <w:numId w:val="10"/>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Room(s) score </w:t>
            </w:r>
            <w:proofErr w:type="gramStart"/>
            <w:r w:rsidRPr="00437DB7">
              <w:rPr>
                <w:rFonts w:cs="Arial"/>
                <w:color w:val="000000"/>
                <w:szCs w:val="24"/>
                <w:lang w:eastAsia="en-GB"/>
              </w:rPr>
              <w:t>between 4-6 on the clutter scale</w:t>
            </w:r>
            <w:proofErr w:type="gramEnd"/>
            <w:r w:rsidRPr="00437DB7">
              <w:rPr>
                <w:rFonts w:cs="Arial"/>
                <w:color w:val="000000"/>
                <w:szCs w:val="24"/>
                <w:lang w:eastAsia="en-GB"/>
              </w:rPr>
              <w:t xml:space="preserve">. </w:t>
            </w:r>
          </w:p>
          <w:p w:rsidR="00DB4151" w:rsidRPr="00437DB7" w:rsidRDefault="00DB4151" w:rsidP="00DB4151">
            <w:pPr>
              <w:numPr>
                <w:ilvl w:val="0"/>
                <w:numId w:val="10"/>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Inconsistent levels of housekeeping throughout the property. </w:t>
            </w:r>
          </w:p>
          <w:p w:rsidR="00DB4151" w:rsidRPr="00437DB7" w:rsidRDefault="00DB4151" w:rsidP="00DB4151">
            <w:pPr>
              <w:numPr>
                <w:ilvl w:val="0"/>
                <w:numId w:val="10"/>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Some household appliances are not functioning properly and</w:t>
            </w:r>
          </w:p>
          <w:p w:rsidR="00DB4151" w:rsidRPr="00437DB7" w:rsidRDefault="00DB4151" w:rsidP="00F67A5D">
            <w:pPr>
              <w:autoSpaceDE w:val="0"/>
              <w:autoSpaceDN w:val="0"/>
              <w:adjustRightInd w:val="0"/>
              <w:spacing w:after="0" w:line="240" w:lineRule="auto"/>
              <w:ind w:left="456"/>
              <w:rPr>
                <w:rFonts w:cs="Arial"/>
                <w:color w:val="000000"/>
                <w:szCs w:val="24"/>
                <w:lang w:eastAsia="en-GB"/>
              </w:rPr>
            </w:pPr>
            <w:proofErr w:type="gramStart"/>
            <w:r w:rsidRPr="00437DB7">
              <w:rPr>
                <w:rFonts w:cs="Arial"/>
                <w:color w:val="000000"/>
                <w:szCs w:val="24"/>
                <w:lang w:eastAsia="en-GB"/>
              </w:rPr>
              <w:t>there</w:t>
            </w:r>
            <w:proofErr w:type="gramEnd"/>
            <w:r w:rsidRPr="00437DB7">
              <w:rPr>
                <w:rFonts w:cs="Arial"/>
                <w:color w:val="000000"/>
                <w:szCs w:val="24"/>
                <w:lang w:eastAsia="en-GB"/>
              </w:rPr>
              <w:t xml:space="preserve"> may be additional units in unusual places. </w:t>
            </w:r>
          </w:p>
          <w:p w:rsidR="00DB4151" w:rsidRPr="00437DB7" w:rsidRDefault="00DB4151" w:rsidP="00DB4151">
            <w:pPr>
              <w:numPr>
                <w:ilvl w:val="0"/>
                <w:numId w:val="10"/>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Property is not maintained within terms of lease or tenancy</w:t>
            </w:r>
          </w:p>
          <w:p w:rsidR="00DB4151" w:rsidRPr="00437DB7" w:rsidRDefault="00DB4151" w:rsidP="00F67A5D">
            <w:pPr>
              <w:autoSpaceDE w:val="0"/>
              <w:autoSpaceDN w:val="0"/>
              <w:adjustRightInd w:val="0"/>
              <w:spacing w:after="0" w:line="240" w:lineRule="auto"/>
              <w:ind w:left="456"/>
              <w:rPr>
                <w:rFonts w:cs="Arial"/>
                <w:color w:val="000000"/>
                <w:szCs w:val="24"/>
                <w:lang w:eastAsia="en-GB"/>
              </w:rPr>
            </w:pPr>
            <w:proofErr w:type="gramStart"/>
            <w:r w:rsidRPr="00437DB7">
              <w:rPr>
                <w:rFonts w:cs="Arial"/>
                <w:color w:val="000000"/>
                <w:szCs w:val="24"/>
                <w:lang w:eastAsia="en-GB"/>
              </w:rPr>
              <w:t>agreement</w:t>
            </w:r>
            <w:proofErr w:type="gramEnd"/>
            <w:r w:rsidRPr="00437DB7">
              <w:rPr>
                <w:rFonts w:cs="Arial"/>
                <w:color w:val="000000"/>
                <w:szCs w:val="24"/>
                <w:lang w:eastAsia="en-GB"/>
              </w:rPr>
              <w:t xml:space="preserve"> where applicable. </w:t>
            </w:r>
          </w:p>
          <w:p w:rsidR="00DB4151" w:rsidRPr="00437DB7" w:rsidRDefault="00DB4151" w:rsidP="00DB4151">
            <w:pPr>
              <w:numPr>
                <w:ilvl w:val="0"/>
                <w:numId w:val="10"/>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Evidence of outdoor items being stored inside. </w:t>
            </w:r>
          </w:p>
        </w:tc>
      </w:tr>
      <w:tr w:rsidR="00DB4151" w:rsidRPr="00437DB7" w:rsidTr="00F67A5D">
        <w:trPr>
          <w:trHeight w:val="1069"/>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3. Health and Safety </w:t>
            </w:r>
          </w:p>
        </w:tc>
        <w:tc>
          <w:tcPr>
            <w:tcW w:w="7132" w:type="dxa"/>
            <w:shd w:val="clear" w:color="auto" w:fill="auto"/>
          </w:tcPr>
          <w:p w:rsidR="00DB4151" w:rsidRPr="00437DB7" w:rsidRDefault="00DB4151" w:rsidP="00DB4151">
            <w:pPr>
              <w:numPr>
                <w:ilvl w:val="0"/>
                <w:numId w:val="9"/>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Kitchen and bathroom are difficult to utilise and access.</w:t>
            </w:r>
          </w:p>
          <w:p w:rsidR="00DB4151" w:rsidRPr="00437DB7" w:rsidRDefault="00DB4151" w:rsidP="00DB4151">
            <w:pPr>
              <w:numPr>
                <w:ilvl w:val="0"/>
                <w:numId w:val="9"/>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Offensive odour in the property. </w:t>
            </w:r>
          </w:p>
          <w:p w:rsidR="00DB4151" w:rsidRPr="00437DB7" w:rsidRDefault="00DB4151" w:rsidP="00DB4151">
            <w:pPr>
              <w:numPr>
                <w:ilvl w:val="0"/>
                <w:numId w:val="9"/>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Resident is not maintaining safe cooking environment. </w:t>
            </w:r>
          </w:p>
          <w:p w:rsidR="00DB4151" w:rsidRPr="00437DB7" w:rsidRDefault="00DB4151" w:rsidP="00DB4151">
            <w:pPr>
              <w:numPr>
                <w:ilvl w:val="0"/>
                <w:numId w:val="9"/>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Some concern with the quantity of medication, or its storage</w:t>
            </w:r>
          </w:p>
          <w:p w:rsidR="00DB4151" w:rsidRPr="00437DB7" w:rsidRDefault="00DB4151" w:rsidP="00F67A5D">
            <w:pPr>
              <w:autoSpaceDE w:val="0"/>
              <w:autoSpaceDN w:val="0"/>
              <w:adjustRightInd w:val="0"/>
              <w:spacing w:after="0" w:line="240" w:lineRule="auto"/>
              <w:ind w:left="456"/>
              <w:rPr>
                <w:rFonts w:cs="Arial"/>
                <w:color w:val="000000"/>
                <w:szCs w:val="24"/>
                <w:lang w:eastAsia="en-GB"/>
              </w:rPr>
            </w:pPr>
            <w:proofErr w:type="gramStart"/>
            <w:r w:rsidRPr="00437DB7">
              <w:rPr>
                <w:rFonts w:cs="Arial"/>
                <w:color w:val="000000"/>
                <w:szCs w:val="24"/>
                <w:lang w:eastAsia="en-GB"/>
              </w:rPr>
              <w:t>or</w:t>
            </w:r>
            <w:proofErr w:type="gramEnd"/>
            <w:r w:rsidRPr="00437DB7">
              <w:rPr>
                <w:rFonts w:cs="Arial"/>
                <w:color w:val="000000"/>
                <w:szCs w:val="24"/>
                <w:lang w:eastAsia="en-GB"/>
              </w:rPr>
              <w:t xml:space="preserve"> expiry dates. </w:t>
            </w:r>
          </w:p>
          <w:p w:rsidR="00DB4151" w:rsidRPr="00437DB7" w:rsidRDefault="00DB4151" w:rsidP="00DB4151">
            <w:pPr>
              <w:numPr>
                <w:ilvl w:val="0"/>
                <w:numId w:val="9"/>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Has good fire safety awareness with little or no risk of ignition.</w:t>
            </w:r>
          </w:p>
          <w:p w:rsidR="00DB4151" w:rsidRPr="00437DB7" w:rsidRDefault="00DB4151" w:rsidP="00DB4151">
            <w:pPr>
              <w:numPr>
                <w:ilvl w:val="0"/>
                <w:numId w:val="9"/>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Resident trying to manage personal care but struggling. </w:t>
            </w:r>
          </w:p>
          <w:p w:rsidR="00DB4151" w:rsidRPr="00437DB7" w:rsidRDefault="00DB4151" w:rsidP="00DB4151">
            <w:pPr>
              <w:numPr>
                <w:ilvl w:val="0"/>
                <w:numId w:val="9"/>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No risk to the structure of the property.</w:t>
            </w:r>
          </w:p>
        </w:tc>
      </w:tr>
      <w:tr w:rsidR="00DB4151" w:rsidRPr="00437DB7" w:rsidTr="00F67A5D">
        <w:trPr>
          <w:trHeight w:val="689"/>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4.Safeguard of Children &amp; Family members </w:t>
            </w:r>
          </w:p>
        </w:tc>
        <w:tc>
          <w:tcPr>
            <w:tcW w:w="7132" w:type="dxa"/>
            <w:shd w:val="clear" w:color="auto" w:fill="auto"/>
          </w:tcPr>
          <w:p w:rsidR="00DB4151" w:rsidRPr="00437DB7" w:rsidRDefault="00DB4151" w:rsidP="00DB4151">
            <w:pPr>
              <w:numPr>
                <w:ilvl w:val="0"/>
                <w:numId w:val="8"/>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Hoarding on clutter scale 4 -6. Consider a Safeguarding</w:t>
            </w:r>
          </w:p>
          <w:p w:rsidR="00DB4151" w:rsidRPr="00437DB7" w:rsidRDefault="00DB4151" w:rsidP="00F67A5D">
            <w:p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Assessment.</w:t>
            </w:r>
          </w:p>
          <w:p w:rsidR="00DB4151" w:rsidRPr="00437DB7" w:rsidRDefault="00DB4151" w:rsidP="00DB4151">
            <w:pPr>
              <w:numPr>
                <w:ilvl w:val="0"/>
                <w:numId w:val="8"/>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Properties with adults presenting care and support needs</w:t>
            </w:r>
          </w:p>
          <w:p w:rsidR="00DB4151" w:rsidRPr="00437DB7" w:rsidRDefault="00DB4151" w:rsidP="00F67A5D">
            <w:pPr>
              <w:autoSpaceDE w:val="0"/>
              <w:autoSpaceDN w:val="0"/>
              <w:adjustRightInd w:val="0"/>
              <w:spacing w:after="0" w:line="240" w:lineRule="auto"/>
              <w:ind w:left="456"/>
              <w:rPr>
                <w:rFonts w:cs="Arial"/>
                <w:color w:val="000000"/>
                <w:szCs w:val="24"/>
                <w:lang w:eastAsia="en-GB"/>
              </w:rPr>
            </w:pPr>
            <w:proofErr w:type="gramStart"/>
            <w:r w:rsidRPr="00437DB7">
              <w:rPr>
                <w:rFonts w:cs="Arial"/>
                <w:color w:val="000000"/>
                <w:szCs w:val="24"/>
                <w:lang w:eastAsia="en-GB"/>
              </w:rPr>
              <w:t>should</w:t>
            </w:r>
            <w:proofErr w:type="gramEnd"/>
            <w:r w:rsidRPr="00437DB7">
              <w:rPr>
                <w:rFonts w:cs="Arial"/>
                <w:color w:val="000000"/>
                <w:szCs w:val="24"/>
                <w:lang w:eastAsia="en-GB"/>
              </w:rPr>
              <w:t xml:space="preserve"> be referred to the appropriate Social Care referral point. </w:t>
            </w:r>
          </w:p>
          <w:p w:rsidR="00DB4151" w:rsidRPr="00437DB7" w:rsidRDefault="00DB4151" w:rsidP="00DB4151">
            <w:pPr>
              <w:numPr>
                <w:ilvl w:val="0"/>
                <w:numId w:val="8"/>
              </w:numPr>
              <w:spacing w:after="0" w:line="240" w:lineRule="auto"/>
              <w:ind w:left="456"/>
              <w:rPr>
                <w:rFonts w:cs="Arial"/>
                <w:color w:val="000000"/>
                <w:szCs w:val="24"/>
                <w:lang w:eastAsia="en-GB"/>
              </w:rPr>
            </w:pPr>
            <w:r w:rsidRPr="00437DB7">
              <w:rPr>
                <w:rFonts w:cs="Arial"/>
                <w:color w:val="000000"/>
                <w:szCs w:val="24"/>
                <w:lang w:eastAsia="en-GB"/>
              </w:rPr>
              <w:t>Please note all additional concerns for householders.</w:t>
            </w:r>
          </w:p>
        </w:tc>
      </w:tr>
      <w:tr w:rsidR="00DB4151" w:rsidRPr="00437DB7" w:rsidTr="00F67A5D">
        <w:trPr>
          <w:trHeight w:val="689"/>
        </w:trPr>
        <w:tc>
          <w:tcPr>
            <w:tcW w:w="0" w:type="auto"/>
            <w:shd w:val="clear" w:color="auto" w:fill="auto"/>
          </w:tcPr>
          <w:p w:rsidR="00DB4151" w:rsidRPr="00437DB7" w:rsidRDefault="00DB4151" w:rsidP="00F67A5D">
            <w:pPr>
              <w:autoSpaceDE w:val="0"/>
              <w:autoSpaceDN w:val="0"/>
              <w:adjustRightInd w:val="0"/>
              <w:spacing w:after="0" w:line="240" w:lineRule="auto"/>
              <w:rPr>
                <w:rFonts w:cs="Arial"/>
                <w:b/>
                <w:bCs/>
                <w:color w:val="000000"/>
                <w:szCs w:val="24"/>
                <w:lang w:eastAsia="en-GB"/>
              </w:rPr>
            </w:pPr>
            <w:r w:rsidRPr="00437DB7">
              <w:rPr>
                <w:rFonts w:cs="Arial"/>
                <w:b/>
                <w:bCs/>
                <w:color w:val="000000"/>
                <w:szCs w:val="24"/>
                <w:lang w:eastAsia="en-GB"/>
              </w:rPr>
              <w:t>5. Animals and pests</w:t>
            </w:r>
          </w:p>
        </w:tc>
        <w:tc>
          <w:tcPr>
            <w:tcW w:w="7132" w:type="dxa"/>
            <w:shd w:val="clear" w:color="auto" w:fill="auto"/>
          </w:tcPr>
          <w:p w:rsidR="00DB4151" w:rsidRPr="00437DB7" w:rsidRDefault="00DB4151" w:rsidP="00DB4151">
            <w:pPr>
              <w:numPr>
                <w:ilvl w:val="0"/>
                <w:numId w:val="8"/>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Hoarding is impacting the welfare of any pets at the property</w:t>
            </w:r>
          </w:p>
          <w:p w:rsidR="00DB4151" w:rsidRPr="00437DB7" w:rsidRDefault="00DB4151" w:rsidP="00DB4151">
            <w:pPr>
              <w:numPr>
                <w:ilvl w:val="0"/>
                <w:numId w:val="8"/>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Infestation may be beginning at the property</w:t>
            </w:r>
          </w:p>
        </w:tc>
      </w:tr>
      <w:tr w:rsidR="00DB4151" w:rsidRPr="00437DB7" w:rsidTr="00F67A5D">
        <w:trPr>
          <w:trHeight w:val="438"/>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6. Personal Protective Equipment (PPE) </w:t>
            </w:r>
          </w:p>
        </w:tc>
        <w:tc>
          <w:tcPr>
            <w:tcW w:w="7132" w:type="dxa"/>
            <w:shd w:val="clear" w:color="auto" w:fill="auto"/>
          </w:tcPr>
          <w:p w:rsidR="00DB4151" w:rsidRPr="00437DB7" w:rsidRDefault="00DB4151" w:rsidP="00DB4151">
            <w:pPr>
              <w:numPr>
                <w:ilvl w:val="0"/>
                <w:numId w:val="7"/>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Latex Gloves, boots or needle stick safe shoes, face mask, hand sanitizer, insect repellent. </w:t>
            </w:r>
          </w:p>
          <w:p w:rsidR="00DB4151" w:rsidRPr="00437DB7" w:rsidRDefault="00DB4151" w:rsidP="00DB4151">
            <w:pPr>
              <w:numPr>
                <w:ilvl w:val="0"/>
                <w:numId w:val="7"/>
              </w:numPr>
              <w:autoSpaceDE w:val="0"/>
              <w:autoSpaceDN w:val="0"/>
              <w:adjustRightInd w:val="0"/>
              <w:spacing w:after="0" w:line="240" w:lineRule="auto"/>
              <w:ind w:left="456"/>
              <w:rPr>
                <w:rFonts w:cs="Arial"/>
                <w:color w:val="000000"/>
                <w:szCs w:val="24"/>
                <w:lang w:eastAsia="en-GB"/>
              </w:rPr>
            </w:pPr>
            <w:r w:rsidRPr="00437DB7">
              <w:rPr>
                <w:rFonts w:cs="Arial"/>
                <w:color w:val="000000"/>
                <w:szCs w:val="24"/>
                <w:lang w:eastAsia="en-GB"/>
              </w:rPr>
              <w:t xml:space="preserve">Is PPE required? </w:t>
            </w:r>
          </w:p>
        </w:tc>
      </w:tr>
    </w:tbl>
    <w:p w:rsidR="00DB4151" w:rsidRDefault="00DB4151" w:rsidP="00DB4151">
      <w:pPr>
        <w:pStyle w:val="Heading2"/>
        <w:spacing w:before="0" w:after="0" w:line="240" w:lineRule="auto"/>
        <w:rPr>
          <w:rFonts w:cs="Arial"/>
          <w:szCs w:val="24"/>
          <w:u w:val="single"/>
        </w:rPr>
      </w:pPr>
      <w:r w:rsidRPr="00437DB7">
        <w:rPr>
          <w:rFonts w:cs="Arial"/>
          <w:szCs w:val="24"/>
        </w:rPr>
        <w:br w:type="page"/>
      </w:r>
      <w:r w:rsidRPr="00437DB7">
        <w:rPr>
          <w:rFonts w:cs="Arial"/>
          <w:szCs w:val="24"/>
        </w:rPr>
        <w:lastRenderedPageBreak/>
        <w:t xml:space="preserve"> </w:t>
      </w:r>
      <w:r w:rsidRPr="00437DB7">
        <w:rPr>
          <w:rFonts w:cs="Arial"/>
          <w:szCs w:val="24"/>
          <w:u w:val="single"/>
        </w:rPr>
        <w:t>Description of Risk - L</w:t>
      </w:r>
      <w:r>
        <w:rPr>
          <w:rFonts w:cs="Arial"/>
          <w:szCs w:val="24"/>
          <w:u w:val="single"/>
        </w:rPr>
        <w:t>evel Three</w:t>
      </w:r>
    </w:p>
    <w:p w:rsidR="00DB4151" w:rsidRPr="00437DB7" w:rsidRDefault="00DB4151" w:rsidP="00DB4151">
      <w:pPr>
        <w:pStyle w:val="Heading2"/>
        <w:spacing w:before="0" w:after="0" w:line="240" w:lineRule="auto"/>
        <w:rPr>
          <w:rFonts w:cs="Arial"/>
          <w:szCs w:val="24"/>
        </w:rPr>
      </w:pP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7406"/>
      </w:tblGrid>
      <w:tr w:rsidR="00DB4151" w:rsidRPr="00437DB7" w:rsidTr="00F67A5D">
        <w:trPr>
          <w:trHeight w:val="718"/>
        </w:trPr>
        <w:tc>
          <w:tcPr>
            <w:tcW w:w="0" w:type="auto"/>
            <w:shd w:val="clear" w:color="auto" w:fill="D99594"/>
          </w:tcPr>
          <w:p w:rsidR="00DB4151" w:rsidRPr="00437DB7" w:rsidRDefault="00DB4151" w:rsidP="00F67A5D">
            <w:pPr>
              <w:autoSpaceDE w:val="0"/>
              <w:autoSpaceDN w:val="0"/>
              <w:adjustRightInd w:val="0"/>
              <w:spacing w:after="0" w:line="240" w:lineRule="auto"/>
              <w:rPr>
                <w:rFonts w:cs="Arial"/>
                <w:b/>
                <w:color w:val="000000"/>
                <w:szCs w:val="24"/>
                <w:lang w:eastAsia="en-GB"/>
              </w:rPr>
            </w:pPr>
            <w:r w:rsidRPr="00437DB7">
              <w:rPr>
                <w:rFonts w:cs="Arial"/>
                <w:b/>
                <w:color w:val="000000"/>
                <w:szCs w:val="24"/>
                <w:lang w:eastAsia="en-GB"/>
              </w:rPr>
              <w:t xml:space="preserve">Level 3 </w:t>
            </w:r>
          </w:p>
          <w:p w:rsidR="00DB4151" w:rsidRPr="00437DB7" w:rsidRDefault="00DB4151" w:rsidP="00F67A5D">
            <w:pPr>
              <w:autoSpaceDE w:val="0"/>
              <w:autoSpaceDN w:val="0"/>
              <w:adjustRightInd w:val="0"/>
              <w:spacing w:after="0" w:line="240" w:lineRule="auto"/>
              <w:rPr>
                <w:rFonts w:cs="Arial"/>
                <w:b/>
                <w:color w:val="000000"/>
                <w:szCs w:val="24"/>
                <w:lang w:eastAsia="en-GB"/>
              </w:rPr>
            </w:pPr>
            <w:r w:rsidRPr="00437DB7">
              <w:rPr>
                <w:rFonts w:cs="Arial"/>
                <w:b/>
                <w:color w:val="000000"/>
                <w:szCs w:val="24"/>
                <w:lang w:eastAsia="en-GB"/>
              </w:rPr>
              <w:t xml:space="preserve">Clutter image rating </w:t>
            </w:r>
          </w:p>
          <w:p w:rsidR="00DB4151" w:rsidRPr="00437DB7" w:rsidRDefault="00DB4151" w:rsidP="00F67A5D">
            <w:pPr>
              <w:autoSpaceDE w:val="0"/>
              <w:autoSpaceDN w:val="0"/>
              <w:adjustRightInd w:val="0"/>
              <w:spacing w:after="0" w:line="240" w:lineRule="auto"/>
              <w:rPr>
                <w:rFonts w:cs="Arial"/>
                <w:b/>
                <w:color w:val="000000"/>
                <w:szCs w:val="24"/>
                <w:lang w:eastAsia="en-GB"/>
              </w:rPr>
            </w:pPr>
            <w:r w:rsidRPr="00437DB7">
              <w:rPr>
                <w:rFonts w:cs="Arial"/>
                <w:b/>
                <w:color w:val="000000"/>
                <w:szCs w:val="24"/>
                <w:lang w:eastAsia="en-GB"/>
              </w:rPr>
              <w:t xml:space="preserve">7 - 9 </w:t>
            </w:r>
          </w:p>
        </w:tc>
        <w:tc>
          <w:tcPr>
            <w:tcW w:w="7406" w:type="dxa"/>
            <w:shd w:val="clear" w:color="auto" w:fill="D99594"/>
          </w:tcPr>
          <w:p w:rsidR="00DB4151" w:rsidRPr="00437DB7" w:rsidRDefault="00DB4151" w:rsidP="00F67A5D">
            <w:pPr>
              <w:autoSpaceDE w:val="0"/>
              <w:autoSpaceDN w:val="0"/>
              <w:adjustRightInd w:val="0"/>
              <w:spacing w:after="0" w:line="240" w:lineRule="auto"/>
              <w:rPr>
                <w:rFonts w:cs="Arial"/>
                <w:b/>
                <w:color w:val="000000"/>
                <w:szCs w:val="24"/>
                <w:lang w:eastAsia="en-GB"/>
              </w:rPr>
            </w:pPr>
            <w:r w:rsidRPr="00437DB7">
              <w:rPr>
                <w:rFonts w:cs="Arial"/>
                <w:b/>
                <w:color w:val="000000"/>
                <w:szCs w:val="24"/>
                <w:lang w:eastAsia="en-GB"/>
              </w:rPr>
              <w:t xml:space="preserve">Household environment will require intervention with a collaborative multi-agency approach with the involvement from a wide range of professionals. This level of hoarding constitutes a Safeguarding alert due to the significant risk to health of the householders, surrounding properties and residents. Residents are often unaware of the implication of their hoarding actions and oblivious to the risk it poses. </w:t>
            </w:r>
          </w:p>
        </w:tc>
      </w:tr>
      <w:tr w:rsidR="00DB4151" w:rsidRPr="00437DB7" w:rsidTr="00F67A5D">
        <w:trPr>
          <w:trHeight w:val="1203"/>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1. Property structure, services &amp; garden area </w:t>
            </w:r>
          </w:p>
          <w:p w:rsidR="00DB4151" w:rsidRPr="00437DB7" w:rsidRDefault="00DB4151" w:rsidP="00F67A5D">
            <w:pPr>
              <w:autoSpaceDE w:val="0"/>
              <w:autoSpaceDN w:val="0"/>
              <w:adjustRightInd w:val="0"/>
              <w:spacing w:after="0" w:line="240" w:lineRule="auto"/>
              <w:rPr>
                <w:rFonts w:cs="Arial"/>
                <w:color w:val="000000"/>
                <w:szCs w:val="24"/>
                <w:lang w:eastAsia="en-GB"/>
              </w:rPr>
            </w:pPr>
          </w:p>
        </w:tc>
        <w:tc>
          <w:tcPr>
            <w:tcW w:w="7406" w:type="dxa"/>
            <w:shd w:val="clear" w:color="auto" w:fill="auto"/>
          </w:tcPr>
          <w:p w:rsidR="00DB4151" w:rsidRPr="00437DB7" w:rsidRDefault="00DB4151" w:rsidP="00DB4151">
            <w:pPr>
              <w:numPr>
                <w:ilvl w:val="0"/>
                <w:numId w:val="1"/>
              </w:numPr>
              <w:autoSpaceDE w:val="0"/>
              <w:autoSpaceDN w:val="0"/>
              <w:adjustRightInd w:val="0"/>
              <w:spacing w:after="0" w:line="240" w:lineRule="auto"/>
              <w:ind w:left="378" w:hanging="283"/>
              <w:rPr>
                <w:rFonts w:cs="Arial"/>
                <w:color w:val="000000"/>
                <w:szCs w:val="24"/>
                <w:lang w:eastAsia="en-GB"/>
              </w:rPr>
            </w:pPr>
            <w:r w:rsidRPr="00437DB7">
              <w:rPr>
                <w:rFonts w:cs="Arial"/>
                <w:color w:val="000000"/>
                <w:szCs w:val="24"/>
                <w:lang w:eastAsia="en-GB"/>
              </w:rPr>
              <w:t xml:space="preserve">Limited access to the property due to extreme clutter. </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 xml:space="preserve">Extreme clutter may be seen at windows. </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 xml:space="preserve">Extreme clutter may be seen outside the property. </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 xml:space="preserve">Garden not accessible and extensively overgrown. </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 xml:space="preserve">Services not connected or not functioning properly. </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Smoke alarms not fitted or not functioning.</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 xml:space="preserve">Property lacks ventilation due to clutter </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 xml:space="preserve">Evidence of structural damage or outstanding repairs including damp. </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 xml:space="preserve">Interior doors missing or blocked open. </w:t>
            </w:r>
          </w:p>
          <w:p w:rsidR="00DB4151" w:rsidRPr="00437DB7" w:rsidRDefault="00DB4151" w:rsidP="00DB4151">
            <w:pPr>
              <w:numPr>
                <w:ilvl w:val="0"/>
                <w:numId w:val="1"/>
              </w:numPr>
              <w:autoSpaceDE w:val="0"/>
              <w:autoSpaceDN w:val="0"/>
              <w:adjustRightInd w:val="0"/>
              <w:spacing w:after="0" w:line="240" w:lineRule="auto"/>
              <w:ind w:left="378" w:hanging="289"/>
              <w:rPr>
                <w:rFonts w:cs="Arial"/>
                <w:color w:val="000000"/>
                <w:szCs w:val="24"/>
                <w:lang w:eastAsia="en-GB"/>
              </w:rPr>
            </w:pPr>
            <w:r w:rsidRPr="00437DB7">
              <w:rPr>
                <w:rFonts w:cs="Arial"/>
                <w:color w:val="000000"/>
                <w:szCs w:val="24"/>
                <w:lang w:eastAsia="en-GB"/>
              </w:rPr>
              <w:t xml:space="preserve">Evidence of indoor items stored outside. </w:t>
            </w:r>
          </w:p>
        </w:tc>
      </w:tr>
      <w:tr w:rsidR="00DB4151" w:rsidRPr="00437DB7" w:rsidTr="00F67A5D">
        <w:trPr>
          <w:trHeight w:val="2168"/>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2. Household Functions </w:t>
            </w:r>
          </w:p>
        </w:tc>
        <w:tc>
          <w:tcPr>
            <w:tcW w:w="7406" w:type="dxa"/>
            <w:shd w:val="clear" w:color="auto" w:fill="auto"/>
          </w:tcPr>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Clutter is obstructing the living spaces and is preventing the use of the rooms for their intended purpose.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Room(s) scores 7 - 9 on the clutter image scale. Rooms are not used for intended purposes or very limited.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Beds inaccessible or unusable due to clutter or infestation.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Entrances, hallways and stairs blocked or difficult to pass.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Toilets, sinks not functioning or not in use.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Resident at risk due to living environment.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Household appliances are not functioning or inaccessible.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Resident has no safe cooking environment.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Resident is using candles.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Evidence of outdoor clutter being stored indoors.</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No evidence of housekeeping being undertaken.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Broken household items not discarded e.g. broken glass or plates.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Property is not maintained within terms of lease or tenancy agreement where applicable. </w:t>
            </w:r>
          </w:p>
          <w:p w:rsidR="00DB4151" w:rsidRPr="00437DB7" w:rsidRDefault="00DB4151" w:rsidP="00DB4151">
            <w:pPr>
              <w:numPr>
                <w:ilvl w:val="0"/>
                <w:numId w:val="2"/>
              </w:numPr>
              <w:autoSpaceDE w:val="0"/>
              <w:autoSpaceDN w:val="0"/>
              <w:adjustRightInd w:val="0"/>
              <w:spacing w:after="0" w:line="240" w:lineRule="auto"/>
              <w:ind w:left="401" w:hanging="381"/>
              <w:rPr>
                <w:rFonts w:cs="Arial"/>
                <w:color w:val="000000"/>
                <w:szCs w:val="24"/>
                <w:lang w:eastAsia="en-GB"/>
              </w:rPr>
            </w:pPr>
            <w:r w:rsidRPr="00437DB7">
              <w:rPr>
                <w:rFonts w:cs="Arial"/>
                <w:color w:val="000000"/>
                <w:szCs w:val="24"/>
                <w:lang w:eastAsia="en-GB"/>
              </w:rPr>
              <w:t xml:space="preserve">Property is at risk of notice being served by Environmental Health. </w:t>
            </w:r>
          </w:p>
        </w:tc>
      </w:tr>
      <w:tr w:rsidR="00DB4151" w:rsidRPr="00437DB7" w:rsidTr="00F67A5D">
        <w:trPr>
          <w:trHeight w:val="878"/>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3. Health and Safety </w:t>
            </w:r>
          </w:p>
        </w:tc>
        <w:tc>
          <w:tcPr>
            <w:tcW w:w="7406" w:type="dxa"/>
            <w:shd w:val="clear" w:color="auto" w:fill="auto"/>
          </w:tcPr>
          <w:p w:rsidR="00DB4151" w:rsidRPr="00437DB7" w:rsidRDefault="00DB4151" w:rsidP="00DB4151">
            <w:pPr>
              <w:numPr>
                <w:ilvl w:val="0"/>
                <w:numId w:val="3"/>
              </w:numPr>
              <w:autoSpaceDE w:val="0"/>
              <w:autoSpaceDN w:val="0"/>
              <w:adjustRightInd w:val="0"/>
              <w:spacing w:after="0" w:line="240" w:lineRule="auto"/>
              <w:ind w:left="283" w:hanging="283"/>
              <w:rPr>
                <w:rFonts w:cs="Arial"/>
                <w:color w:val="000000"/>
                <w:szCs w:val="24"/>
                <w:lang w:eastAsia="en-GB"/>
              </w:rPr>
            </w:pPr>
            <w:r w:rsidRPr="00437DB7">
              <w:rPr>
                <w:rFonts w:cs="Arial"/>
                <w:color w:val="000000"/>
                <w:szCs w:val="24"/>
                <w:lang w:eastAsia="en-GB"/>
              </w:rPr>
              <w:t xml:space="preserve">Human urine and excrement may be present. </w:t>
            </w:r>
          </w:p>
          <w:p w:rsidR="00DB4151" w:rsidRPr="00437DB7" w:rsidRDefault="00DB4151" w:rsidP="00DB4151">
            <w:pPr>
              <w:numPr>
                <w:ilvl w:val="0"/>
                <w:numId w:val="3"/>
              </w:numPr>
              <w:autoSpaceDE w:val="0"/>
              <w:autoSpaceDN w:val="0"/>
              <w:adjustRightInd w:val="0"/>
              <w:spacing w:after="0" w:line="240" w:lineRule="auto"/>
              <w:ind w:left="283" w:hanging="283"/>
              <w:rPr>
                <w:rFonts w:cs="Arial"/>
                <w:color w:val="000000"/>
                <w:szCs w:val="24"/>
                <w:lang w:eastAsia="en-GB"/>
              </w:rPr>
            </w:pPr>
            <w:r w:rsidRPr="00437DB7">
              <w:rPr>
                <w:rFonts w:cs="Arial"/>
                <w:color w:val="000000"/>
                <w:szCs w:val="24"/>
                <w:lang w:eastAsia="en-GB"/>
              </w:rPr>
              <w:t xml:space="preserve">Excessive odour in the property may also be evident from the outside. </w:t>
            </w:r>
          </w:p>
          <w:p w:rsidR="00DB4151" w:rsidRPr="00437DB7" w:rsidRDefault="00DB4151" w:rsidP="00DB4151">
            <w:pPr>
              <w:numPr>
                <w:ilvl w:val="0"/>
                <w:numId w:val="3"/>
              </w:numPr>
              <w:autoSpaceDE w:val="0"/>
              <w:autoSpaceDN w:val="0"/>
              <w:adjustRightInd w:val="0"/>
              <w:spacing w:after="0" w:line="240" w:lineRule="auto"/>
              <w:ind w:left="283" w:hanging="283"/>
              <w:rPr>
                <w:rFonts w:cs="Arial"/>
                <w:color w:val="000000"/>
                <w:szCs w:val="24"/>
                <w:lang w:eastAsia="en-GB"/>
              </w:rPr>
            </w:pPr>
            <w:r w:rsidRPr="00437DB7">
              <w:rPr>
                <w:rFonts w:cs="Arial"/>
                <w:color w:val="000000"/>
                <w:szCs w:val="24"/>
                <w:lang w:eastAsia="en-GB"/>
              </w:rPr>
              <w:t xml:space="preserve">Rotting food may be present. </w:t>
            </w:r>
          </w:p>
          <w:p w:rsidR="00DB4151" w:rsidRPr="00437DB7" w:rsidRDefault="00DB4151" w:rsidP="00DB4151">
            <w:pPr>
              <w:numPr>
                <w:ilvl w:val="0"/>
                <w:numId w:val="3"/>
              </w:numPr>
              <w:autoSpaceDE w:val="0"/>
              <w:autoSpaceDN w:val="0"/>
              <w:adjustRightInd w:val="0"/>
              <w:spacing w:after="0" w:line="240" w:lineRule="auto"/>
              <w:ind w:left="283" w:hanging="283"/>
              <w:rPr>
                <w:rFonts w:cs="Arial"/>
                <w:color w:val="000000"/>
                <w:szCs w:val="24"/>
                <w:lang w:eastAsia="en-GB"/>
              </w:rPr>
            </w:pPr>
            <w:r w:rsidRPr="00437DB7">
              <w:rPr>
                <w:rFonts w:cs="Arial"/>
                <w:color w:val="000000"/>
                <w:szCs w:val="24"/>
                <w:lang w:eastAsia="en-GB"/>
              </w:rPr>
              <w:t xml:space="preserve">Evidence may be seen of unclean, unused and or buried plates &amp; dishes. </w:t>
            </w:r>
          </w:p>
          <w:p w:rsidR="00DB4151" w:rsidRPr="00437DB7" w:rsidRDefault="00DB4151" w:rsidP="00DB4151">
            <w:pPr>
              <w:numPr>
                <w:ilvl w:val="0"/>
                <w:numId w:val="3"/>
              </w:numPr>
              <w:autoSpaceDE w:val="0"/>
              <w:autoSpaceDN w:val="0"/>
              <w:adjustRightInd w:val="0"/>
              <w:spacing w:after="0" w:line="240" w:lineRule="auto"/>
              <w:ind w:left="283" w:hanging="283"/>
              <w:rPr>
                <w:rFonts w:cs="Arial"/>
                <w:color w:val="000000"/>
                <w:szCs w:val="24"/>
                <w:lang w:eastAsia="en-GB"/>
              </w:rPr>
            </w:pPr>
            <w:r w:rsidRPr="00437DB7">
              <w:rPr>
                <w:rFonts w:cs="Arial"/>
                <w:color w:val="000000"/>
                <w:szCs w:val="24"/>
                <w:lang w:eastAsia="en-GB"/>
              </w:rPr>
              <w:t xml:space="preserve">Broken household items not discarded e.g. broken glass or plates. </w:t>
            </w:r>
          </w:p>
          <w:p w:rsidR="00DB4151" w:rsidRPr="00437DB7" w:rsidRDefault="00DB4151" w:rsidP="00DB4151">
            <w:pPr>
              <w:numPr>
                <w:ilvl w:val="0"/>
                <w:numId w:val="3"/>
              </w:numPr>
              <w:autoSpaceDE w:val="0"/>
              <w:autoSpaceDN w:val="0"/>
              <w:adjustRightInd w:val="0"/>
              <w:spacing w:after="0" w:line="240" w:lineRule="auto"/>
              <w:ind w:left="283" w:hanging="283"/>
              <w:rPr>
                <w:rFonts w:cs="Arial"/>
                <w:color w:val="000000"/>
                <w:szCs w:val="24"/>
                <w:lang w:eastAsia="en-GB"/>
              </w:rPr>
            </w:pPr>
            <w:r w:rsidRPr="00437DB7">
              <w:rPr>
                <w:rFonts w:cs="Arial"/>
                <w:color w:val="000000"/>
                <w:szCs w:val="24"/>
                <w:lang w:eastAsia="en-GB"/>
              </w:rPr>
              <w:t>Inappropriate quantities or storage of medication.</w:t>
            </w:r>
          </w:p>
          <w:p w:rsidR="00DB4151" w:rsidRPr="00437DB7" w:rsidRDefault="00DB4151" w:rsidP="00DB4151">
            <w:pPr>
              <w:numPr>
                <w:ilvl w:val="0"/>
                <w:numId w:val="3"/>
              </w:numPr>
              <w:autoSpaceDE w:val="0"/>
              <w:autoSpaceDN w:val="0"/>
              <w:adjustRightInd w:val="0"/>
              <w:spacing w:after="0" w:line="240" w:lineRule="auto"/>
              <w:ind w:left="283" w:hanging="283"/>
              <w:rPr>
                <w:rFonts w:cs="Arial"/>
                <w:color w:val="000000"/>
                <w:szCs w:val="24"/>
                <w:lang w:eastAsia="en-GB"/>
              </w:rPr>
            </w:pPr>
            <w:r w:rsidRPr="00437DB7">
              <w:rPr>
                <w:rFonts w:cs="Arial"/>
                <w:color w:val="000000"/>
                <w:szCs w:val="24"/>
                <w:lang w:eastAsia="en-GB"/>
              </w:rPr>
              <w:lastRenderedPageBreak/>
              <w:t>Pungent odour can be smelt inside the property and possibly from outside.</w:t>
            </w:r>
          </w:p>
          <w:p w:rsidR="00DB4151" w:rsidRPr="00437DB7" w:rsidRDefault="00DB4151" w:rsidP="00DB4151">
            <w:pPr>
              <w:numPr>
                <w:ilvl w:val="0"/>
                <w:numId w:val="3"/>
              </w:numPr>
              <w:autoSpaceDE w:val="0"/>
              <w:autoSpaceDN w:val="0"/>
              <w:adjustRightInd w:val="0"/>
              <w:spacing w:after="0" w:line="240" w:lineRule="auto"/>
              <w:ind w:left="357"/>
              <w:rPr>
                <w:rFonts w:cs="Arial"/>
                <w:color w:val="000000"/>
                <w:szCs w:val="24"/>
                <w:lang w:eastAsia="en-GB"/>
              </w:rPr>
            </w:pPr>
            <w:r w:rsidRPr="00437DB7">
              <w:rPr>
                <w:rFonts w:cs="Arial"/>
                <w:color w:val="000000"/>
                <w:szCs w:val="24"/>
                <w:lang w:eastAsia="en-GB"/>
              </w:rPr>
              <w:t xml:space="preserve">Concern with the integrity of the electrics. </w:t>
            </w:r>
          </w:p>
          <w:p w:rsidR="00DB4151" w:rsidRPr="00437DB7" w:rsidRDefault="00DB4151" w:rsidP="00DB4151">
            <w:pPr>
              <w:numPr>
                <w:ilvl w:val="0"/>
                <w:numId w:val="3"/>
              </w:numPr>
              <w:autoSpaceDE w:val="0"/>
              <w:autoSpaceDN w:val="0"/>
              <w:adjustRightInd w:val="0"/>
              <w:spacing w:after="0" w:line="240" w:lineRule="auto"/>
              <w:ind w:left="357"/>
              <w:rPr>
                <w:rFonts w:cs="Arial"/>
                <w:color w:val="000000"/>
                <w:szCs w:val="24"/>
                <w:lang w:eastAsia="en-GB"/>
              </w:rPr>
            </w:pPr>
            <w:r w:rsidRPr="00437DB7">
              <w:rPr>
                <w:rFonts w:cs="Arial"/>
                <w:color w:val="000000"/>
                <w:szCs w:val="24"/>
                <w:lang w:eastAsia="en-GB"/>
              </w:rPr>
              <w:t>Inappropriate use of electrical extension cords or evidence of</w:t>
            </w:r>
          </w:p>
          <w:p w:rsidR="00DB4151" w:rsidRPr="00437DB7" w:rsidRDefault="00DB4151" w:rsidP="00F67A5D">
            <w:pPr>
              <w:autoSpaceDE w:val="0"/>
              <w:autoSpaceDN w:val="0"/>
              <w:adjustRightInd w:val="0"/>
              <w:spacing w:after="0" w:line="240" w:lineRule="auto"/>
              <w:ind w:left="357"/>
              <w:rPr>
                <w:rFonts w:cs="Arial"/>
                <w:color w:val="000000"/>
                <w:szCs w:val="24"/>
                <w:lang w:eastAsia="en-GB"/>
              </w:rPr>
            </w:pPr>
            <w:proofErr w:type="gramStart"/>
            <w:r w:rsidRPr="00437DB7">
              <w:rPr>
                <w:rFonts w:cs="Arial"/>
                <w:color w:val="000000"/>
                <w:szCs w:val="24"/>
                <w:lang w:eastAsia="en-GB"/>
              </w:rPr>
              <w:t>unqualified</w:t>
            </w:r>
            <w:proofErr w:type="gramEnd"/>
            <w:r w:rsidRPr="00437DB7">
              <w:rPr>
                <w:rFonts w:cs="Arial"/>
                <w:color w:val="000000"/>
                <w:szCs w:val="24"/>
                <w:lang w:eastAsia="en-GB"/>
              </w:rPr>
              <w:t xml:space="preserve"> work to the electrics.</w:t>
            </w:r>
          </w:p>
          <w:p w:rsidR="00DB4151" w:rsidRPr="00437DB7" w:rsidRDefault="00DB4151" w:rsidP="00DB4151">
            <w:pPr>
              <w:numPr>
                <w:ilvl w:val="0"/>
                <w:numId w:val="3"/>
              </w:numPr>
              <w:autoSpaceDE w:val="0"/>
              <w:autoSpaceDN w:val="0"/>
              <w:adjustRightInd w:val="0"/>
              <w:spacing w:after="0" w:line="240" w:lineRule="auto"/>
              <w:ind w:left="357"/>
              <w:rPr>
                <w:rFonts w:cs="Arial"/>
                <w:color w:val="000000"/>
                <w:szCs w:val="24"/>
                <w:lang w:eastAsia="en-GB"/>
              </w:rPr>
            </w:pPr>
            <w:r w:rsidRPr="00437DB7">
              <w:rPr>
                <w:rFonts w:cs="Arial"/>
                <w:color w:val="000000"/>
                <w:szCs w:val="24"/>
                <w:lang w:eastAsia="en-GB"/>
              </w:rPr>
              <w:t xml:space="preserve">Concern for declining mental health. </w:t>
            </w:r>
          </w:p>
        </w:tc>
      </w:tr>
      <w:tr w:rsidR="00DB4151" w:rsidRPr="00437DB7" w:rsidTr="00F67A5D">
        <w:trPr>
          <w:trHeight w:val="441"/>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lastRenderedPageBreak/>
              <w:t xml:space="preserve">4. Safeguard of Children &amp; Family members </w:t>
            </w:r>
          </w:p>
        </w:tc>
        <w:tc>
          <w:tcPr>
            <w:tcW w:w="7406" w:type="dxa"/>
            <w:shd w:val="clear" w:color="auto" w:fill="auto"/>
          </w:tcPr>
          <w:p w:rsidR="00DB4151" w:rsidRPr="00437DB7" w:rsidRDefault="00DB4151" w:rsidP="00DB4151">
            <w:pPr>
              <w:numPr>
                <w:ilvl w:val="0"/>
                <w:numId w:val="12"/>
              </w:numPr>
              <w:autoSpaceDE w:val="0"/>
              <w:autoSpaceDN w:val="0"/>
              <w:adjustRightInd w:val="0"/>
              <w:spacing w:after="0" w:line="240" w:lineRule="auto"/>
              <w:ind w:left="322" w:hanging="317"/>
              <w:rPr>
                <w:rFonts w:cs="Arial"/>
                <w:color w:val="000000"/>
                <w:szCs w:val="24"/>
                <w:lang w:eastAsia="en-GB"/>
              </w:rPr>
            </w:pPr>
            <w:r w:rsidRPr="00437DB7">
              <w:rPr>
                <w:rFonts w:cs="Arial"/>
                <w:color w:val="000000"/>
                <w:szCs w:val="24"/>
                <w:lang w:eastAsia="en-GB"/>
              </w:rPr>
              <w:t>Properties with adults presenting care and support needs should be referred to the appropriate Social Care referral point.</w:t>
            </w:r>
          </w:p>
          <w:p w:rsidR="00DB4151" w:rsidRPr="00437DB7" w:rsidRDefault="00DB4151" w:rsidP="00DB4151">
            <w:pPr>
              <w:numPr>
                <w:ilvl w:val="0"/>
                <w:numId w:val="4"/>
              </w:numPr>
              <w:autoSpaceDE w:val="0"/>
              <w:autoSpaceDN w:val="0"/>
              <w:adjustRightInd w:val="0"/>
              <w:spacing w:after="0" w:line="240" w:lineRule="auto"/>
              <w:ind w:left="322" w:hanging="317"/>
              <w:rPr>
                <w:rFonts w:cs="Arial"/>
                <w:color w:val="000000"/>
                <w:szCs w:val="24"/>
                <w:lang w:eastAsia="en-GB"/>
              </w:rPr>
            </w:pPr>
            <w:r w:rsidRPr="00437DB7">
              <w:rPr>
                <w:rFonts w:cs="Arial"/>
                <w:color w:val="000000"/>
                <w:szCs w:val="24"/>
                <w:lang w:eastAsia="en-GB"/>
              </w:rPr>
              <w:t xml:space="preserve">Please note all additional concerns for householders. </w:t>
            </w:r>
          </w:p>
        </w:tc>
      </w:tr>
      <w:tr w:rsidR="00DB4151" w:rsidRPr="00437DB7" w:rsidTr="00F67A5D">
        <w:trPr>
          <w:trHeight w:val="1066"/>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5. Animals and Pests </w:t>
            </w:r>
          </w:p>
        </w:tc>
        <w:tc>
          <w:tcPr>
            <w:tcW w:w="7406" w:type="dxa"/>
            <w:shd w:val="clear" w:color="auto" w:fill="auto"/>
          </w:tcPr>
          <w:p w:rsidR="00DB4151" w:rsidRPr="00437DB7" w:rsidRDefault="00DB4151" w:rsidP="00DB4151">
            <w:pPr>
              <w:numPr>
                <w:ilvl w:val="0"/>
                <w:numId w:val="5"/>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 xml:space="preserve">Animals at the property at risk due the level of clutter in the property. </w:t>
            </w:r>
          </w:p>
          <w:p w:rsidR="00DB4151" w:rsidRPr="00437DB7" w:rsidRDefault="00DB4151" w:rsidP="00DB4151">
            <w:pPr>
              <w:numPr>
                <w:ilvl w:val="0"/>
                <w:numId w:val="5"/>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Resident not able to control the animals at the property.</w:t>
            </w:r>
          </w:p>
          <w:p w:rsidR="00DB4151" w:rsidRPr="00437DB7" w:rsidRDefault="00DB4151" w:rsidP="00DB4151">
            <w:pPr>
              <w:numPr>
                <w:ilvl w:val="0"/>
                <w:numId w:val="5"/>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 xml:space="preserve">Animals living area is not maintained and smells. </w:t>
            </w:r>
          </w:p>
          <w:p w:rsidR="00DB4151" w:rsidRPr="00437DB7" w:rsidRDefault="00DB4151" w:rsidP="00DB4151">
            <w:pPr>
              <w:numPr>
                <w:ilvl w:val="0"/>
                <w:numId w:val="5"/>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 xml:space="preserve">Animals appear to be under nourished or over fed. </w:t>
            </w:r>
          </w:p>
          <w:p w:rsidR="00DB4151" w:rsidRPr="00437DB7" w:rsidRDefault="00DB4151" w:rsidP="00DB4151">
            <w:pPr>
              <w:numPr>
                <w:ilvl w:val="0"/>
                <w:numId w:val="5"/>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 xml:space="preserve">Hoarding of animals at the property. </w:t>
            </w:r>
          </w:p>
          <w:p w:rsidR="00DB4151" w:rsidRPr="00437DB7" w:rsidRDefault="00DB4151" w:rsidP="00DB4151">
            <w:pPr>
              <w:numPr>
                <w:ilvl w:val="0"/>
                <w:numId w:val="5"/>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Heavy insect infestation (bed bugs, lice, fleas, cockroaches, ants, silverfish, etc.)</w:t>
            </w:r>
          </w:p>
          <w:p w:rsidR="00DB4151" w:rsidRPr="00437DB7" w:rsidRDefault="00DB4151" w:rsidP="00DB4151">
            <w:pPr>
              <w:numPr>
                <w:ilvl w:val="0"/>
                <w:numId w:val="5"/>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 xml:space="preserve">Visible rodent infestation. </w:t>
            </w:r>
          </w:p>
        </w:tc>
      </w:tr>
      <w:tr w:rsidR="00DB4151" w:rsidRPr="00437DB7" w:rsidTr="00F67A5D">
        <w:trPr>
          <w:trHeight w:val="439"/>
        </w:trPr>
        <w:tc>
          <w:tcPr>
            <w:tcW w:w="0" w:type="auto"/>
            <w:shd w:val="clear" w:color="auto" w:fill="auto"/>
          </w:tcPr>
          <w:p w:rsidR="00DB4151" w:rsidRPr="00437DB7" w:rsidRDefault="00DB4151" w:rsidP="00F67A5D">
            <w:pPr>
              <w:autoSpaceDE w:val="0"/>
              <w:autoSpaceDN w:val="0"/>
              <w:adjustRightInd w:val="0"/>
              <w:spacing w:after="0" w:line="240" w:lineRule="auto"/>
              <w:rPr>
                <w:rFonts w:cs="Arial"/>
                <w:color w:val="000000"/>
                <w:szCs w:val="24"/>
                <w:lang w:eastAsia="en-GB"/>
              </w:rPr>
            </w:pPr>
            <w:r w:rsidRPr="00437DB7">
              <w:rPr>
                <w:rFonts w:cs="Arial"/>
                <w:b/>
                <w:bCs/>
                <w:color w:val="000000"/>
                <w:szCs w:val="24"/>
                <w:lang w:eastAsia="en-GB"/>
              </w:rPr>
              <w:t xml:space="preserve">6. Personal Protective Equipment (PPE) </w:t>
            </w:r>
          </w:p>
        </w:tc>
        <w:tc>
          <w:tcPr>
            <w:tcW w:w="7406" w:type="dxa"/>
            <w:shd w:val="clear" w:color="auto" w:fill="auto"/>
          </w:tcPr>
          <w:p w:rsidR="00DB4151" w:rsidRPr="00437DB7" w:rsidRDefault="00DB4151" w:rsidP="00DB4151">
            <w:pPr>
              <w:numPr>
                <w:ilvl w:val="0"/>
                <w:numId w:val="6"/>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 xml:space="preserve">Latex Gloves, boots or needle stick safe shoes, face mask, hand sanitizer, insect repellent. </w:t>
            </w:r>
          </w:p>
          <w:p w:rsidR="00DB4151" w:rsidRPr="00437DB7" w:rsidRDefault="00DB4151" w:rsidP="00DB4151">
            <w:pPr>
              <w:numPr>
                <w:ilvl w:val="0"/>
                <w:numId w:val="6"/>
              </w:numPr>
              <w:autoSpaceDE w:val="0"/>
              <w:autoSpaceDN w:val="0"/>
              <w:adjustRightInd w:val="0"/>
              <w:spacing w:after="0" w:line="240" w:lineRule="auto"/>
              <w:ind w:left="383"/>
              <w:rPr>
                <w:rFonts w:cs="Arial"/>
                <w:color w:val="000000"/>
                <w:szCs w:val="24"/>
                <w:lang w:eastAsia="en-GB"/>
              </w:rPr>
            </w:pPr>
            <w:r w:rsidRPr="00437DB7">
              <w:rPr>
                <w:rFonts w:cs="Arial"/>
                <w:color w:val="000000"/>
                <w:szCs w:val="24"/>
                <w:lang w:eastAsia="en-GB"/>
              </w:rPr>
              <w:t xml:space="preserve">Visit in pairs required. </w:t>
            </w:r>
          </w:p>
        </w:tc>
      </w:tr>
    </w:tbl>
    <w:p w:rsidR="00815C42" w:rsidRDefault="00567F98"/>
    <w:sectPr w:rsidR="00815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224F"/>
    <w:multiLevelType w:val="hybridMultilevel"/>
    <w:tmpl w:val="D628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0B22"/>
    <w:multiLevelType w:val="hybridMultilevel"/>
    <w:tmpl w:val="789E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D1E8B"/>
    <w:multiLevelType w:val="hybridMultilevel"/>
    <w:tmpl w:val="D990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156A1"/>
    <w:multiLevelType w:val="hybridMultilevel"/>
    <w:tmpl w:val="653E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32192"/>
    <w:multiLevelType w:val="hybridMultilevel"/>
    <w:tmpl w:val="51F2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946A5"/>
    <w:multiLevelType w:val="hybridMultilevel"/>
    <w:tmpl w:val="CB8C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245CB"/>
    <w:multiLevelType w:val="hybridMultilevel"/>
    <w:tmpl w:val="6438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75DE4"/>
    <w:multiLevelType w:val="hybridMultilevel"/>
    <w:tmpl w:val="9AA6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13C63"/>
    <w:multiLevelType w:val="hybridMultilevel"/>
    <w:tmpl w:val="B6D4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45C94"/>
    <w:multiLevelType w:val="hybridMultilevel"/>
    <w:tmpl w:val="E142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9118D"/>
    <w:multiLevelType w:val="hybridMultilevel"/>
    <w:tmpl w:val="F6A47CA0"/>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44926A19"/>
    <w:multiLevelType w:val="hybridMultilevel"/>
    <w:tmpl w:val="0A10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167C4"/>
    <w:multiLevelType w:val="hybridMultilevel"/>
    <w:tmpl w:val="5284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94AC0"/>
    <w:multiLevelType w:val="hybridMultilevel"/>
    <w:tmpl w:val="EAC2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1B159B"/>
    <w:multiLevelType w:val="hybridMultilevel"/>
    <w:tmpl w:val="18CA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708CB"/>
    <w:multiLevelType w:val="hybridMultilevel"/>
    <w:tmpl w:val="2812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769BB"/>
    <w:multiLevelType w:val="hybridMultilevel"/>
    <w:tmpl w:val="1692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8549B"/>
    <w:multiLevelType w:val="hybridMultilevel"/>
    <w:tmpl w:val="044AD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0"/>
  </w:num>
  <w:num w:numId="6">
    <w:abstractNumId w:val="12"/>
  </w:num>
  <w:num w:numId="7">
    <w:abstractNumId w:val="13"/>
  </w:num>
  <w:num w:numId="8">
    <w:abstractNumId w:val="6"/>
  </w:num>
  <w:num w:numId="9">
    <w:abstractNumId w:val="14"/>
  </w:num>
  <w:num w:numId="10">
    <w:abstractNumId w:val="11"/>
  </w:num>
  <w:num w:numId="11">
    <w:abstractNumId w:val="9"/>
  </w:num>
  <w:num w:numId="12">
    <w:abstractNumId w:val="3"/>
  </w:num>
  <w:num w:numId="13">
    <w:abstractNumId w:val="8"/>
  </w:num>
  <w:num w:numId="14">
    <w:abstractNumId w:val="4"/>
  </w:num>
  <w:num w:numId="15">
    <w:abstractNumId w:val="7"/>
  </w:num>
  <w:num w:numId="16">
    <w:abstractNumId w:val="16"/>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51"/>
    <w:rsid w:val="001433D9"/>
    <w:rsid w:val="00441F41"/>
    <w:rsid w:val="00567F98"/>
    <w:rsid w:val="005C67CD"/>
    <w:rsid w:val="006637E5"/>
    <w:rsid w:val="00C84BE8"/>
    <w:rsid w:val="00DB4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E7E29-52A9-4D07-BE08-E299AF22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51"/>
    <w:pPr>
      <w:spacing w:after="200"/>
    </w:pPr>
    <w:rPr>
      <w:sz w:val="24"/>
      <w:szCs w:val="22"/>
    </w:rPr>
  </w:style>
  <w:style w:type="paragraph" w:styleId="Heading1">
    <w:name w:val="heading 1"/>
    <w:basedOn w:val="Normal"/>
    <w:next w:val="Normal"/>
    <w:link w:val="Heading1Char"/>
    <w:uiPriority w:val="9"/>
    <w:qFormat/>
    <w:rsid w:val="00DB4151"/>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DB4151"/>
    <w:pPr>
      <w:keepNext/>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151"/>
    <w:rPr>
      <w:rFonts w:eastAsia="Times New Roman"/>
      <w:b/>
      <w:bCs/>
      <w:kern w:val="32"/>
      <w:sz w:val="24"/>
      <w:szCs w:val="32"/>
    </w:rPr>
  </w:style>
  <w:style w:type="character" w:customStyle="1" w:styleId="Heading2Char">
    <w:name w:val="Heading 2 Char"/>
    <w:basedOn w:val="DefaultParagraphFont"/>
    <w:link w:val="Heading2"/>
    <w:uiPriority w:val="9"/>
    <w:rsid w:val="00DB4151"/>
    <w:rPr>
      <w:rFonts w:eastAsia="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1132</Words>
  <Characters>6456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Hayward</dc:creator>
  <cp:keywords/>
  <dc:description/>
  <cp:lastModifiedBy>Dick Broady</cp:lastModifiedBy>
  <cp:revision>2</cp:revision>
  <dcterms:created xsi:type="dcterms:W3CDTF">2019-08-29T12:32:00Z</dcterms:created>
  <dcterms:modified xsi:type="dcterms:W3CDTF">2019-08-29T12:32:00Z</dcterms:modified>
</cp:coreProperties>
</file>